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BAF" w:rsidRPr="00B60BE3" w:rsidRDefault="00365BAF">
      <w:pPr>
        <w:rPr>
          <w:rFonts w:ascii="Arial Narrow" w:hAnsi="Arial Narrow"/>
          <w:sz w:val="22"/>
          <w:szCs w:val="22"/>
        </w:rPr>
      </w:pPr>
    </w:p>
    <w:p w:rsidR="00365BAF" w:rsidRPr="00B60BE3" w:rsidRDefault="000C68BA">
      <w:pPr>
        <w:pStyle w:val="Heading1"/>
        <w:rPr>
          <w:rFonts w:ascii="Arial Narrow" w:hAnsi="Arial Narrow"/>
          <w:sz w:val="28"/>
          <w:szCs w:val="28"/>
        </w:rPr>
      </w:pPr>
      <w:r>
        <w:rPr>
          <w:rFonts w:ascii="Arial Narrow" w:hAnsi="Arial Narrow"/>
          <w:sz w:val="28"/>
          <w:szCs w:val="28"/>
        </w:rPr>
        <w:t>BAND</w:t>
      </w:r>
      <w:r w:rsidR="00EF5762" w:rsidRPr="00B60BE3">
        <w:rPr>
          <w:rFonts w:ascii="Arial Narrow" w:hAnsi="Arial Narrow"/>
          <w:sz w:val="28"/>
          <w:szCs w:val="28"/>
        </w:rPr>
        <w:t xml:space="preserve"> </w:t>
      </w:r>
      <w:r w:rsidR="00B60BE3">
        <w:rPr>
          <w:rFonts w:ascii="Arial Narrow" w:hAnsi="Arial Narrow"/>
          <w:sz w:val="28"/>
          <w:szCs w:val="28"/>
        </w:rPr>
        <w:t xml:space="preserve">LESSON </w:t>
      </w:r>
      <w:r w:rsidR="00B60BE3" w:rsidRPr="00B60BE3">
        <w:rPr>
          <w:rFonts w:ascii="Arial Narrow" w:hAnsi="Arial Narrow"/>
          <w:sz w:val="28"/>
          <w:szCs w:val="28"/>
        </w:rPr>
        <w:t xml:space="preserve">PLAN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7"/>
        <w:gridCol w:w="3150"/>
        <w:gridCol w:w="2907"/>
      </w:tblGrid>
      <w:tr w:rsidR="00365BAF" w:rsidRPr="00B60BE3">
        <w:trPr>
          <w:cantSplit/>
          <w:trHeight w:val="270"/>
          <w:jc w:val="center"/>
        </w:trPr>
        <w:tc>
          <w:tcPr>
            <w:tcW w:w="4257" w:type="dxa"/>
            <w:vMerge w:val="restart"/>
          </w:tcPr>
          <w:p w:rsidR="00365BAF" w:rsidRPr="00B60BE3" w:rsidRDefault="00365BAF">
            <w:pPr>
              <w:rPr>
                <w:rFonts w:ascii="Arial Narrow" w:hAnsi="Arial Narrow"/>
                <w:b/>
                <w:sz w:val="22"/>
                <w:szCs w:val="22"/>
              </w:rPr>
            </w:pPr>
          </w:p>
          <w:p w:rsidR="00365BAF" w:rsidRPr="00B60BE3" w:rsidRDefault="00365BAF" w:rsidP="00805BA3">
            <w:pPr>
              <w:rPr>
                <w:rFonts w:ascii="Arial Narrow" w:hAnsi="Arial Narrow"/>
                <w:b/>
                <w:sz w:val="22"/>
                <w:szCs w:val="22"/>
              </w:rPr>
            </w:pPr>
            <w:r w:rsidRPr="00B60BE3">
              <w:rPr>
                <w:rFonts w:ascii="Arial Narrow" w:hAnsi="Arial Narrow"/>
                <w:b/>
                <w:sz w:val="22"/>
                <w:szCs w:val="22"/>
              </w:rPr>
              <w:t>Date:</w:t>
            </w:r>
            <w:r w:rsidR="00E57303">
              <w:rPr>
                <w:rFonts w:ascii="Arial Narrow" w:hAnsi="Arial Narrow"/>
                <w:b/>
                <w:sz w:val="22"/>
                <w:szCs w:val="22"/>
              </w:rPr>
              <w:t xml:space="preserve"> </w:t>
            </w:r>
            <w:r w:rsidR="00BF00AE">
              <w:rPr>
                <w:rFonts w:ascii="Arial Narrow" w:hAnsi="Arial Narrow"/>
                <w:b/>
                <w:sz w:val="22"/>
                <w:szCs w:val="22"/>
              </w:rPr>
              <w:t xml:space="preserve"> November, 2013</w:t>
            </w:r>
          </w:p>
        </w:tc>
        <w:tc>
          <w:tcPr>
            <w:tcW w:w="6057" w:type="dxa"/>
            <w:gridSpan w:val="2"/>
            <w:vAlign w:val="center"/>
          </w:tcPr>
          <w:p w:rsidR="00BF00AE" w:rsidRPr="00B60BE3" w:rsidRDefault="00365BAF" w:rsidP="000C68BA">
            <w:pPr>
              <w:rPr>
                <w:rFonts w:ascii="Arial Narrow" w:hAnsi="Arial Narrow"/>
                <w:b/>
                <w:sz w:val="22"/>
                <w:szCs w:val="22"/>
              </w:rPr>
            </w:pPr>
            <w:r w:rsidRPr="00B60BE3">
              <w:rPr>
                <w:rFonts w:ascii="Arial Narrow" w:hAnsi="Arial Narrow"/>
                <w:b/>
                <w:sz w:val="22"/>
                <w:szCs w:val="22"/>
              </w:rPr>
              <w:t>Teacher:</w:t>
            </w:r>
            <w:r w:rsidR="008F480C">
              <w:rPr>
                <w:rFonts w:ascii="Arial Narrow" w:hAnsi="Arial Narrow"/>
                <w:b/>
                <w:sz w:val="22"/>
                <w:szCs w:val="22"/>
              </w:rPr>
              <w:t xml:space="preserve"> </w:t>
            </w:r>
            <w:r w:rsidR="00E57303">
              <w:rPr>
                <w:rFonts w:ascii="Arial Narrow" w:hAnsi="Arial Narrow"/>
                <w:b/>
                <w:sz w:val="22"/>
                <w:szCs w:val="22"/>
              </w:rPr>
              <w:t xml:space="preserve"> </w:t>
            </w:r>
            <w:proofErr w:type="spellStart"/>
            <w:r w:rsidR="00BF00AE">
              <w:rPr>
                <w:rFonts w:ascii="Arial Narrow" w:hAnsi="Arial Narrow"/>
                <w:b/>
                <w:sz w:val="22"/>
                <w:szCs w:val="22"/>
              </w:rPr>
              <w:t>Forgione</w:t>
            </w:r>
            <w:proofErr w:type="spellEnd"/>
          </w:p>
        </w:tc>
      </w:tr>
      <w:tr w:rsidR="00365BAF" w:rsidRPr="00B60BE3">
        <w:trPr>
          <w:cantSplit/>
          <w:trHeight w:val="270"/>
          <w:jc w:val="center"/>
        </w:trPr>
        <w:tc>
          <w:tcPr>
            <w:tcW w:w="4257" w:type="dxa"/>
            <w:vMerge/>
            <w:vAlign w:val="center"/>
          </w:tcPr>
          <w:p w:rsidR="00365BAF" w:rsidRPr="00B60BE3" w:rsidRDefault="00365BAF">
            <w:pPr>
              <w:rPr>
                <w:rFonts w:ascii="Arial Narrow" w:hAnsi="Arial Narrow"/>
                <w:b/>
                <w:sz w:val="22"/>
                <w:szCs w:val="22"/>
              </w:rPr>
            </w:pPr>
          </w:p>
        </w:tc>
        <w:tc>
          <w:tcPr>
            <w:tcW w:w="3150" w:type="dxa"/>
            <w:vAlign w:val="center"/>
          </w:tcPr>
          <w:p w:rsidR="00365BAF" w:rsidRPr="00B60BE3" w:rsidRDefault="00365BAF">
            <w:pPr>
              <w:rPr>
                <w:rFonts w:ascii="Arial Narrow" w:hAnsi="Arial Narrow"/>
                <w:b/>
                <w:sz w:val="22"/>
                <w:szCs w:val="22"/>
              </w:rPr>
            </w:pPr>
            <w:r w:rsidRPr="00B60BE3">
              <w:rPr>
                <w:rFonts w:ascii="Arial Narrow" w:hAnsi="Arial Narrow"/>
                <w:b/>
                <w:sz w:val="22"/>
                <w:szCs w:val="22"/>
              </w:rPr>
              <w:t>Grade Level (s):</w:t>
            </w:r>
            <w:r w:rsidR="00E57303">
              <w:rPr>
                <w:rFonts w:ascii="Arial Narrow" w:hAnsi="Arial Narrow"/>
                <w:b/>
                <w:sz w:val="22"/>
                <w:szCs w:val="22"/>
              </w:rPr>
              <w:t xml:space="preserve"> </w:t>
            </w:r>
            <w:r w:rsidR="006C1A7D">
              <w:rPr>
                <w:rFonts w:ascii="Arial Narrow" w:hAnsi="Arial Narrow"/>
                <w:b/>
                <w:sz w:val="22"/>
                <w:szCs w:val="22"/>
              </w:rPr>
              <w:t xml:space="preserve"> </w:t>
            </w:r>
            <w:r w:rsidR="00413B10">
              <w:rPr>
                <w:rFonts w:ascii="Arial Narrow" w:hAnsi="Arial Narrow"/>
                <w:b/>
                <w:sz w:val="22"/>
                <w:szCs w:val="22"/>
              </w:rPr>
              <w:t xml:space="preserve"> 8</w:t>
            </w:r>
          </w:p>
        </w:tc>
        <w:tc>
          <w:tcPr>
            <w:tcW w:w="2907" w:type="dxa"/>
            <w:vAlign w:val="center"/>
          </w:tcPr>
          <w:p w:rsidR="00365BAF" w:rsidRPr="00B60BE3" w:rsidRDefault="00365BAF" w:rsidP="00805BA3">
            <w:pPr>
              <w:rPr>
                <w:rFonts w:ascii="Arial Narrow" w:hAnsi="Arial Narrow"/>
                <w:b/>
                <w:sz w:val="22"/>
                <w:szCs w:val="22"/>
              </w:rPr>
            </w:pPr>
            <w:r w:rsidRPr="00B60BE3">
              <w:rPr>
                <w:rFonts w:ascii="Arial Narrow" w:hAnsi="Arial Narrow"/>
                <w:b/>
                <w:sz w:val="22"/>
                <w:szCs w:val="22"/>
              </w:rPr>
              <w:t>Class:</w:t>
            </w:r>
            <w:r w:rsidR="00E57303">
              <w:rPr>
                <w:rFonts w:ascii="Arial Narrow" w:hAnsi="Arial Narrow"/>
                <w:b/>
                <w:sz w:val="22"/>
                <w:szCs w:val="22"/>
              </w:rPr>
              <w:t xml:space="preserve"> </w:t>
            </w:r>
            <w:r w:rsidR="008F480C">
              <w:rPr>
                <w:rFonts w:ascii="Arial Narrow" w:hAnsi="Arial Narrow"/>
                <w:b/>
                <w:sz w:val="22"/>
                <w:szCs w:val="22"/>
              </w:rPr>
              <w:t xml:space="preserve"> </w:t>
            </w:r>
            <w:r w:rsidR="00BF00AE">
              <w:rPr>
                <w:rFonts w:ascii="Arial Narrow" w:hAnsi="Arial Narrow"/>
                <w:b/>
                <w:sz w:val="22"/>
                <w:szCs w:val="22"/>
              </w:rPr>
              <w:t>Band</w:t>
            </w:r>
          </w:p>
        </w:tc>
      </w:tr>
      <w:tr w:rsidR="00365BAF" w:rsidRPr="00B60BE3">
        <w:trPr>
          <w:cantSplit/>
          <w:trHeight w:val="580"/>
          <w:jc w:val="center"/>
        </w:trPr>
        <w:tc>
          <w:tcPr>
            <w:tcW w:w="10314" w:type="dxa"/>
            <w:gridSpan w:val="3"/>
            <w:vAlign w:val="center"/>
          </w:tcPr>
          <w:p w:rsidR="002E525E" w:rsidRPr="002E525E" w:rsidRDefault="002E525E" w:rsidP="002E525E">
            <w:pPr>
              <w:numPr>
                <w:ilvl w:val="0"/>
                <w:numId w:val="4"/>
              </w:numPr>
              <w:shd w:val="clear" w:color="auto" w:fill="FFFFFF"/>
              <w:spacing w:before="100" w:beforeAutospacing="1" w:after="150" w:line="240" w:lineRule="atLeast"/>
              <w:ind w:left="0"/>
              <w:rPr>
                <w:rFonts w:ascii="Arial Narrow" w:hAnsi="Arial Narrow"/>
                <w:b/>
                <w:sz w:val="22"/>
                <w:szCs w:val="22"/>
              </w:rPr>
            </w:pPr>
            <w:r w:rsidRPr="002E525E">
              <w:rPr>
                <w:rFonts w:ascii="Arial Narrow" w:hAnsi="Arial Narrow"/>
                <w:b/>
                <w:sz w:val="22"/>
                <w:szCs w:val="22"/>
              </w:rPr>
              <w:t>Common Core Standard:</w:t>
            </w:r>
            <w:r w:rsidRPr="002E525E">
              <w:rPr>
                <w:rFonts w:ascii="Helvetica" w:hAnsi="Helvetica" w:cs="Helvetica"/>
                <w:color w:val="3B3B3A"/>
              </w:rPr>
              <w:t xml:space="preserve"> </w:t>
            </w:r>
            <w:hyperlink r:id="rId6" w:history="1">
              <w:r w:rsidRPr="002E525E">
                <w:rPr>
                  <w:rFonts w:ascii="Helvetica" w:hAnsi="Helvetica" w:cs="Helvetica"/>
                  <w:color w:val="8A2003"/>
                </w:rPr>
                <w:t>CCSS.ELA-Literacy.RH.6-8.7</w:t>
              </w:r>
            </w:hyperlink>
            <w:r w:rsidRPr="002E525E">
              <w:rPr>
                <w:rFonts w:ascii="Helvetica" w:hAnsi="Helvetica" w:cs="Helvetica"/>
                <w:color w:val="3B3B3A"/>
              </w:rPr>
              <w:t xml:space="preserve"> Integrate visual information (e.g., in charts, graphs, photographs, videos, or maps) with other information in print and digital texts.</w:t>
            </w:r>
            <w:r>
              <w:rPr>
                <w:rFonts w:ascii="Helvetica" w:hAnsi="Helvetica" w:cs="Helvetica"/>
                <w:color w:val="3B3B3A"/>
              </w:rPr>
              <w:t xml:space="preserve"> (Sheet music)</w:t>
            </w:r>
          </w:p>
          <w:p w:rsidR="00413B10" w:rsidRPr="00ED6DC2" w:rsidRDefault="00413B10">
            <w:pPr>
              <w:rPr>
                <w:rFonts w:ascii="Arial Narrow" w:hAnsi="Arial Narrow"/>
                <w:sz w:val="22"/>
                <w:szCs w:val="22"/>
              </w:rPr>
            </w:pPr>
            <w:r>
              <w:rPr>
                <w:rFonts w:ascii="Arial Narrow" w:hAnsi="Arial Narrow"/>
                <w:b/>
                <w:sz w:val="22"/>
                <w:szCs w:val="22"/>
              </w:rPr>
              <w:t>Essential Standard</w:t>
            </w:r>
            <w:r w:rsidR="00365BAF" w:rsidRPr="00B60BE3">
              <w:rPr>
                <w:rFonts w:ascii="Arial Narrow" w:hAnsi="Arial Narrow"/>
                <w:b/>
                <w:sz w:val="22"/>
                <w:szCs w:val="22"/>
              </w:rPr>
              <w:t>:</w:t>
            </w:r>
            <w:r w:rsidR="00E42B39">
              <w:rPr>
                <w:rFonts w:ascii="Arial Narrow" w:hAnsi="Arial Narrow"/>
                <w:b/>
                <w:sz w:val="22"/>
                <w:szCs w:val="22"/>
              </w:rPr>
              <w:t xml:space="preserve">  </w:t>
            </w:r>
          </w:p>
          <w:tbl>
            <w:tblPr>
              <w:tblW w:w="11443" w:type="dxa"/>
              <w:tblInd w:w="62"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647"/>
              <w:gridCol w:w="8370"/>
              <w:gridCol w:w="1426"/>
            </w:tblGrid>
            <w:tr w:rsidR="00413B10" w:rsidTr="00413B10">
              <w:trPr>
                <w:trHeight w:val="297"/>
              </w:trPr>
              <w:tc>
                <w:tcPr>
                  <w:tcW w:w="1647" w:type="dxa"/>
                  <w:vMerge w:val="restart"/>
                  <w:tcBorders>
                    <w:top w:val="single" w:sz="8" w:space="0" w:color="000000"/>
                    <w:bottom w:val="single" w:sz="8" w:space="0" w:color="000000"/>
                    <w:right w:val="single" w:sz="16" w:space="0" w:color="000000"/>
                  </w:tcBorders>
                  <w:shd w:val="clear" w:color="auto" w:fill="FFFFFF"/>
                </w:tcPr>
                <w:p w:rsidR="00413B10" w:rsidRDefault="00413B10">
                  <w:pPr>
                    <w:pStyle w:val="Default"/>
                    <w:rPr>
                      <w:sz w:val="23"/>
                      <w:szCs w:val="23"/>
                    </w:rPr>
                  </w:pPr>
                  <w:r>
                    <w:rPr>
                      <w:b/>
                      <w:bCs/>
                      <w:sz w:val="23"/>
                      <w:szCs w:val="23"/>
                    </w:rPr>
                    <w:t xml:space="preserve">8.ML.2 </w:t>
                  </w:r>
                </w:p>
              </w:tc>
              <w:tc>
                <w:tcPr>
                  <w:tcW w:w="9796" w:type="dxa"/>
                  <w:gridSpan w:val="2"/>
                  <w:vMerge w:val="restart"/>
                  <w:tcBorders>
                    <w:top w:val="single" w:sz="8" w:space="0" w:color="000000"/>
                    <w:left w:val="single" w:sz="16" w:space="0" w:color="000000"/>
                    <w:bottom w:val="single" w:sz="8" w:space="0" w:color="000000"/>
                    <w:right w:val="single" w:sz="16" w:space="0" w:color="000000"/>
                  </w:tcBorders>
                  <w:shd w:val="clear" w:color="auto" w:fill="FFFFFF"/>
                </w:tcPr>
                <w:p w:rsidR="00413B10" w:rsidRDefault="00413B10">
                  <w:pPr>
                    <w:pStyle w:val="Default"/>
                    <w:rPr>
                      <w:sz w:val="23"/>
                      <w:szCs w:val="23"/>
                    </w:rPr>
                  </w:pPr>
                  <w:r>
                    <w:rPr>
                      <w:b/>
                      <w:bCs/>
                      <w:sz w:val="23"/>
                      <w:szCs w:val="23"/>
                    </w:rPr>
                    <w:t xml:space="preserve">Interpret the sound and symbol systems of music. </w:t>
                  </w:r>
                </w:p>
              </w:tc>
            </w:tr>
            <w:tr w:rsidR="008D5D8F" w:rsidTr="00413B10">
              <w:trPr>
                <w:gridAfter w:val="1"/>
                <w:wAfter w:w="1426" w:type="dxa"/>
                <w:trHeight w:val="435"/>
              </w:trPr>
              <w:tc>
                <w:tcPr>
                  <w:tcW w:w="1647" w:type="dxa"/>
                  <w:vMerge w:val="restart"/>
                  <w:tcBorders>
                    <w:top w:val="single" w:sz="8" w:space="0" w:color="000000"/>
                    <w:bottom w:val="single" w:sz="8" w:space="0" w:color="000000"/>
                    <w:right w:val="single" w:sz="16" w:space="0" w:color="000000"/>
                  </w:tcBorders>
                  <w:shd w:val="clear" w:color="auto" w:fill="FFFFFF"/>
                </w:tcPr>
                <w:p w:rsidR="008D5D8F" w:rsidRDefault="008D5D8F">
                  <w:pPr>
                    <w:pStyle w:val="Default"/>
                    <w:rPr>
                      <w:sz w:val="23"/>
                      <w:szCs w:val="23"/>
                    </w:rPr>
                  </w:pPr>
                  <w:r>
                    <w:rPr>
                      <w:b/>
                      <w:bCs/>
                      <w:sz w:val="23"/>
                      <w:szCs w:val="23"/>
                    </w:rPr>
                    <w:t xml:space="preserve">8.CR.1 </w:t>
                  </w:r>
                </w:p>
              </w:tc>
              <w:tc>
                <w:tcPr>
                  <w:tcW w:w="8370" w:type="dxa"/>
                  <w:vMerge w:val="restart"/>
                  <w:tcBorders>
                    <w:top w:val="single" w:sz="8" w:space="0" w:color="000000"/>
                    <w:left w:val="single" w:sz="16" w:space="0" w:color="000000"/>
                    <w:bottom w:val="single" w:sz="8" w:space="0" w:color="000000"/>
                    <w:right w:val="single" w:sz="16" w:space="0" w:color="000000"/>
                  </w:tcBorders>
                  <w:shd w:val="clear" w:color="auto" w:fill="FFFFFF"/>
                </w:tcPr>
                <w:p w:rsidR="008D5D8F" w:rsidRDefault="008D5D8F">
                  <w:pPr>
                    <w:pStyle w:val="Default"/>
                    <w:rPr>
                      <w:sz w:val="23"/>
                      <w:szCs w:val="23"/>
                    </w:rPr>
                  </w:pPr>
                  <w:r>
                    <w:rPr>
                      <w:b/>
                      <w:bCs/>
                      <w:sz w:val="23"/>
                      <w:szCs w:val="23"/>
                    </w:rPr>
                    <w:t xml:space="preserve">Understand global, interdisciplinary, and 21st century connections with music. </w:t>
                  </w:r>
                </w:p>
              </w:tc>
            </w:tr>
          </w:tbl>
          <w:p w:rsidR="00365BAF" w:rsidRPr="00ED6DC2" w:rsidRDefault="00365BAF">
            <w:pPr>
              <w:rPr>
                <w:rFonts w:ascii="Arial Narrow" w:hAnsi="Arial Narrow"/>
                <w:sz w:val="22"/>
                <w:szCs w:val="22"/>
              </w:rPr>
            </w:pPr>
          </w:p>
          <w:p w:rsidR="00413B10" w:rsidRPr="00ED6DC2" w:rsidRDefault="00365BAF" w:rsidP="005854F8">
            <w:pPr>
              <w:rPr>
                <w:rFonts w:ascii="Arial Narrow" w:hAnsi="Arial Narrow"/>
                <w:sz w:val="22"/>
                <w:szCs w:val="22"/>
              </w:rPr>
            </w:pPr>
            <w:r w:rsidRPr="00B60BE3">
              <w:rPr>
                <w:rFonts w:ascii="Arial Narrow" w:hAnsi="Arial Narrow"/>
                <w:b/>
                <w:sz w:val="22"/>
                <w:szCs w:val="22"/>
              </w:rPr>
              <w:t>Content Objectives:</w:t>
            </w:r>
            <w:bookmarkStart w:id="0" w:name="w-4-7"/>
          </w:p>
          <w:tbl>
            <w:tblPr>
              <w:tblW w:w="11443" w:type="dxa"/>
              <w:tblInd w:w="52"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917"/>
              <w:gridCol w:w="8190"/>
              <w:gridCol w:w="1336"/>
            </w:tblGrid>
            <w:tr w:rsidR="00413B10" w:rsidTr="00413B10">
              <w:trPr>
                <w:trHeight w:val="397"/>
              </w:trPr>
              <w:tc>
                <w:tcPr>
                  <w:tcW w:w="1917" w:type="dxa"/>
                  <w:tcBorders>
                    <w:top w:val="single" w:sz="8" w:space="0" w:color="000000"/>
                    <w:left w:val="single" w:sz="16" w:space="0" w:color="000000"/>
                    <w:bottom w:val="single" w:sz="8" w:space="0" w:color="000000"/>
                    <w:right w:val="single" w:sz="8" w:space="0" w:color="000000"/>
                  </w:tcBorders>
                  <w:shd w:val="clear" w:color="auto" w:fill="FFFFFF"/>
                </w:tcPr>
                <w:p w:rsidR="00413B10" w:rsidRDefault="00413B10">
                  <w:pPr>
                    <w:pStyle w:val="Default"/>
                    <w:rPr>
                      <w:sz w:val="22"/>
                      <w:szCs w:val="22"/>
                    </w:rPr>
                  </w:pPr>
                  <w:r>
                    <w:rPr>
                      <w:sz w:val="22"/>
                      <w:szCs w:val="22"/>
                    </w:rPr>
                    <w:t>8.ML.2.1</w:t>
                  </w:r>
                </w:p>
              </w:tc>
              <w:tc>
                <w:tcPr>
                  <w:tcW w:w="9526" w:type="dxa"/>
                  <w:gridSpan w:val="2"/>
                  <w:tcBorders>
                    <w:top w:val="single" w:sz="8" w:space="0" w:color="000000"/>
                    <w:left w:val="single" w:sz="8" w:space="0" w:color="000000"/>
                    <w:bottom w:val="single" w:sz="8" w:space="0" w:color="000000"/>
                  </w:tcBorders>
                </w:tcPr>
                <w:p w:rsidR="00413B10" w:rsidRDefault="00413B10">
                  <w:pPr>
                    <w:pStyle w:val="Default"/>
                    <w:rPr>
                      <w:sz w:val="22"/>
                      <w:szCs w:val="22"/>
                    </w:rPr>
                  </w:pPr>
                  <w:r>
                    <w:rPr>
                      <w:sz w:val="22"/>
                      <w:szCs w:val="22"/>
                    </w:rPr>
                    <w:t xml:space="preserve">Interpret standard musical notation for whole, half, quarter, eighth, sixteenth, and dotted note and rest durations in 2/4, 3/4, 4/4, 6/8, 3/8, and </w:t>
                  </w:r>
                  <w:proofErr w:type="spellStart"/>
                  <w:r>
                    <w:rPr>
                      <w:sz w:val="22"/>
                      <w:szCs w:val="22"/>
                    </w:rPr>
                    <w:t>alla</w:t>
                  </w:r>
                  <w:proofErr w:type="spellEnd"/>
                  <w:r>
                    <w:rPr>
                      <w:sz w:val="22"/>
                      <w:szCs w:val="22"/>
                    </w:rPr>
                    <w:t xml:space="preserve"> </w:t>
                  </w:r>
                  <w:proofErr w:type="spellStart"/>
                  <w:r>
                    <w:rPr>
                      <w:sz w:val="22"/>
                      <w:szCs w:val="22"/>
                    </w:rPr>
                    <w:t>breve</w:t>
                  </w:r>
                  <w:proofErr w:type="spellEnd"/>
                  <w:r>
                    <w:rPr>
                      <w:sz w:val="22"/>
                      <w:szCs w:val="22"/>
                    </w:rPr>
                    <w:t xml:space="preserve"> meter signatures. </w:t>
                  </w:r>
                </w:p>
              </w:tc>
            </w:tr>
            <w:tr w:rsidR="00413B10" w:rsidTr="00413B10">
              <w:trPr>
                <w:gridAfter w:val="1"/>
                <w:wAfter w:w="1336" w:type="dxa"/>
                <w:trHeight w:val="270"/>
              </w:trPr>
              <w:tc>
                <w:tcPr>
                  <w:tcW w:w="1917" w:type="dxa"/>
                  <w:tcBorders>
                    <w:top w:val="single" w:sz="8" w:space="0" w:color="000000"/>
                    <w:left w:val="single" w:sz="16" w:space="0" w:color="000000"/>
                    <w:bottom w:val="single" w:sz="8" w:space="0" w:color="000000"/>
                    <w:right w:val="single" w:sz="8" w:space="0" w:color="000000"/>
                  </w:tcBorders>
                  <w:shd w:val="clear" w:color="auto" w:fill="FFFFFF"/>
                </w:tcPr>
                <w:p w:rsidR="00413B10" w:rsidRDefault="00413B10">
                  <w:pPr>
                    <w:pStyle w:val="Default"/>
                    <w:rPr>
                      <w:sz w:val="22"/>
                      <w:szCs w:val="22"/>
                    </w:rPr>
                  </w:pPr>
                  <w:r>
                    <w:rPr>
                      <w:sz w:val="22"/>
                      <w:szCs w:val="22"/>
                    </w:rPr>
                    <w:t xml:space="preserve">8.MR.1.1 </w:t>
                  </w:r>
                </w:p>
              </w:tc>
              <w:tc>
                <w:tcPr>
                  <w:tcW w:w="8190" w:type="dxa"/>
                  <w:tcBorders>
                    <w:top w:val="single" w:sz="8" w:space="0" w:color="000000"/>
                    <w:left w:val="single" w:sz="8" w:space="0" w:color="000000"/>
                    <w:bottom w:val="single" w:sz="8" w:space="0" w:color="000000"/>
                  </w:tcBorders>
                </w:tcPr>
                <w:p w:rsidR="00413B10" w:rsidRDefault="00413B10">
                  <w:pPr>
                    <w:pStyle w:val="Default"/>
                    <w:rPr>
                      <w:sz w:val="22"/>
                      <w:szCs w:val="22"/>
                    </w:rPr>
                  </w:pPr>
                  <w:r>
                    <w:rPr>
                      <w:sz w:val="22"/>
                      <w:szCs w:val="22"/>
                    </w:rPr>
                    <w:t xml:space="preserve">Interpret the gestures of a conductor when singing or playing an instrument </w:t>
                  </w:r>
                </w:p>
              </w:tc>
            </w:tr>
            <w:tr w:rsidR="00727E37" w:rsidTr="00413B10">
              <w:trPr>
                <w:gridAfter w:val="1"/>
                <w:wAfter w:w="1336" w:type="dxa"/>
                <w:trHeight w:val="270"/>
              </w:trPr>
              <w:tc>
                <w:tcPr>
                  <w:tcW w:w="1917" w:type="dxa"/>
                  <w:tcBorders>
                    <w:top w:val="single" w:sz="8" w:space="0" w:color="000000"/>
                    <w:left w:val="single" w:sz="16" w:space="0" w:color="000000"/>
                    <w:bottom w:val="single" w:sz="8" w:space="0" w:color="000000"/>
                    <w:right w:val="single" w:sz="8" w:space="0" w:color="000000"/>
                  </w:tcBorders>
                  <w:shd w:val="clear" w:color="auto" w:fill="FFFFFF"/>
                </w:tcPr>
                <w:p w:rsidR="00727E37" w:rsidRDefault="00727E37">
                  <w:pPr>
                    <w:pStyle w:val="Default"/>
                    <w:rPr>
                      <w:sz w:val="22"/>
                      <w:szCs w:val="22"/>
                    </w:rPr>
                  </w:pPr>
                  <w:r>
                    <w:rPr>
                      <w:sz w:val="22"/>
                      <w:szCs w:val="22"/>
                    </w:rPr>
                    <w:t>8.CR 1.2</w:t>
                  </w:r>
                </w:p>
              </w:tc>
              <w:tc>
                <w:tcPr>
                  <w:tcW w:w="8190" w:type="dxa"/>
                  <w:tcBorders>
                    <w:top w:val="single" w:sz="8" w:space="0" w:color="000000"/>
                    <w:left w:val="single" w:sz="8" w:space="0" w:color="000000"/>
                    <w:bottom w:val="single" w:sz="8" w:space="0" w:color="000000"/>
                  </w:tcBorders>
                </w:tcPr>
                <w:p w:rsidR="00727E37" w:rsidRDefault="00727E37" w:rsidP="00727E37">
                  <w:pPr>
                    <w:pStyle w:val="Default"/>
                    <w:rPr>
                      <w:sz w:val="22"/>
                      <w:szCs w:val="22"/>
                    </w:rPr>
                  </w:pPr>
                  <w:r>
                    <w:rPr>
                      <w:sz w:val="22"/>
                      <w:szCs w:val="22"/>
                    </w:rPr>
                    <w:t xml:space="preserve">Understand the relationships between music and concepts from other areas. </w:t>
                  </w:r>
                </w:p>
                <w:p w:rsidR="00727E37" w:rsidRDefault="00727E37">
                  <w:pPr>
                    <w:pStyle w:val="Default"/>
                    <w:rPr>
                      <w:sz w:val="22"/>
                      <w:szCs w:val="22"/>
                    </w:rPr>
                  </w:pPr>
                </w:p>
              </w:tc>
            </w:tr>
          </w:tbl>
          <w:bookmarkEnd w:id="0"/>
          <w:p w:rsidR="00365BAF" w:rsidRDefault="009F33E4" w:rsidP="009D4C39">
            <w:pPr>
              <w:rPr>
                <w:rFonts w:ascii="Arial Narrow" w:hAnsi="Arial Narrow"/>
                <w:sz w:val="22"/>
                <w:szCs w:val="22"/>
              </w:rPr>
            </w:pPr>
            <w:r>
              <w:rPr>
                <w:rFonts w:ascii="Arial Narrow" w:hAnsi="Arial Narrow"/>
                <w:b/>
                <w:sz w:val="22"/>
                <w:szCs w:val="22"/>
              </w:rPr>
              <w:t xml:space="preserve">Common Core </w:t>
            </w:r>
            <w:r w:rsidR="00365BAF" w:rsidRPr="00B60BE3">
              <w:rPr>
                <w:rFonts w:ascii="Arial Narrow" w:hAnsi="Arial Narrow"/>
                <w:b/>
                <w:sz w:val="22"/>
                <w:szCs w:val="22"/>
              </w:rPr>
              <w:t>Language Objectives:</w:t>
            </w:r>
            <w:r w:rsidR="009D4C39">
              <w:rPr>
                <w:rFonts w:ascii="Arial Narrow" w:hAnsi="Arial Narrow"/>
                <w:sz w:val="22"/>
                <w:szCs w:val="22"/>
              </w:rPr>
              <w:t xml:space="preserve"> discuss, </w:t>
            </w:r>
            <w:r w:rsidR="009D4C39" w:rsidRPr="00224080">
              <w:rPr>
                <w:rFonts w:ascii="Arial Narrow" w:hAnsi="Arial Narrow"/>
                <w:sz w:val="22"/>
                <w:szCs w:val="22"/>
              </w:rPr>
              <w:t xml:space="preserve">summarize, define, reflect, rehearse, </w:t>
            </w:r>
            <w:r w:rsidR="009D4C39">
              <w:rPr>
                <w:rFonts w:ascii="Arial Narrow" w:hAnsi="Arial Narrow"/>
                <w:sz w:val="22"/>
                <w:szCs w:val="22"/>
              </w:rPr>
              <w:t>generate, retell</w:t>
            </w:r>
          </w:p>
          <w:p w:rsidR="009F33E4" w:rsidRDefault="009F33E4" w:rsidP="009D4C39">
            <w:pPr>
              <w:rPr>
                <w:rFonts w:ascii="Arial Narrow" w:hAnsi="Arial Narrow"/>
                <w:sz w:val="22"/>
                <w:szCs w:val="22"/>
              </w:rPr>
            </w:pPr>
          </w:p>
          <w:p w:rsidR="008F10EE" w:rsidRPr="00B60BE3" w:rsidRDefault="008F10EE" w:rsidP="009D4C39">
            <w:pPr>
              <w:rPr>
                <w:rFonts w:ascii="Arial Narrow" w:hAnsi="Arial Narrow"/>
                <w:sz w:val="22"/>
                <w:szCs w:val="22"/>
              </w:rPr>
            </w:pPr>
            <w:r w:rsidRPr="008F10EE">
              <w:rPr>
                <w:rFonts w:ascii="Arial Narrow" w:hAnsi="Arial Narrow"/>
                <w:b/>
                <w:sz w:val="22"/>
                <w:szCs w:val="22"/>
              </w:rPr>
              <w:t>Learning Outcome</w:t>
            </w:r>
            <w:r>
              <w:rPr>
                <w:rFonts w:ascii="Arial Narrow" w:hAnsi="Arial Narrow"/>
                <w:sz w:val="22"/>
                <w:szCs w:val="22"/>
              </w:rPr>
              <w:t>:  Student will be able</w:t>
            </w:r>
            <w:r w:rsidR="00727E37">
              <w:rPr>
                <w:rFonts w:ascii="Arial Narrow" w:hAnsi="Arial Narrow"/>
                <w:sz w:val="22"/>
                <w:szCs w:val="22"/>
              </w:rPr>
              <w:t xml:space="preserve"> to</w:t>
            </w:r>
            <w:r>
              <w:rPr>
                <w:rFonts w:ascii="Arial Narrow" w:hAnsi="Arial Narrow"/>
                <w:sz w:val="22"/>
                <w:szCs w:val="22"/>
              </w:rPr>
              <w:t xml:space="preserve"> </w:t>
            </w:r>
            <w:r w:rsidR="00727E37">
              <w:rPr>
                <w:rFonts w:ascii="Arial Narrow" w:hAnsi="Arial Narrow"/>
                <w:sz w:val="22"/>
                <w:szCs w:val="22"/>
              </w:rPr>
              <w:t>summarize the Battle of Moscow and interpret a storyline from the band composition, ‘Moscow, 1941.’</w:t>
            </w:r>
          </w:p>
        </w:tc>
      </w:tr>
    </w:tbl>
    <w:p w:rsidR="00365BAF" w:rsidRPr="00B60BE3" w:rsidRDefault="00365BAF">
      <w:pPr>
        <w:rPr>
          <w:rFonts w:ascii="Arial Narrow" w:hAnsi="Arial Narrow"/>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0"/>
        <w:gridCol w:w="270"/>
        <w:gridCol w:w="5040"/>
      </w:tblGrid>
      <w:tr w:rsidR="00365BAF" w:rsidRPr="00B60BE3" w:rsidTr="00E42B39">
        <w:trPr>
          <w:trHeight w:val="890"/>
        </w:trPr>
        <w:tc>
          <w:tcPr>
            <w:tcW w:w="4950" w:type="dxa"/>
            <w:tcBorders>
              <w:right w:val="single" w:sz="4" w:space="0" w:color="auto"/>
            </w:tcBorders>
          </w:tcPr>
          <w:p w:rsidR="00365BAF" w:rsidRDefault="00365BAF" w:rsidP="00B60BE3">
            <w:pPr>
              <w:pStyle w:val="Heading3"/>
              <w:rPr>
                <w:rFonts w:ascii="Arial Narrow" w:hAnsi="Arial Narrow"/>
                <w:sz w:val="22"/>
                <w:szCs w:val="22"/>
              </w:rPr>
            </w:pPr>
            <w:r w:rsidRPr="00B60BE3">
              <w:rPr>
                <w:rFonts w:ascii="Arial Narrow" w:hAnsi="Arial Narrow"/>
                <w:sz w:val="22"/>
                <w:szCs w:val="22"/>
              </w:rPr>
              <w:t>Key Vocabulary</w:t>
            </w:r>
          </w:p>
          <w:p w:rsidR="00413B10" w:rsidRDefault="00727E37" w:rsidP="00E502E5">
            <w:r>
              <w:t>Moscow</w:t>
            </w:r>
          </w:p>
          <w:p w:rsidR="00727E37" w:rsidRDefault="00727E37" w:rsidP="00E502E5">
            <w:r>
              <w:t>Stalin</w:t>
            </w:r>
          </w:p>
          <w:p w:rsidR="00660D69" w:rsidRDefault="00660D69" w:rsidP="00E502E5">
            <w:r>
              <w:t>Hitler</w:t>
            </w:r>
          </w:p>
          <w:p w:rsidR="00660D69" w:rsidRDefault="00660D69" w:rsidP="00E502E5">
            <w:r>
              <w:t>Blitzkrieg</w:t>
            </w:r>
          </w:p>
          <w:p w:rsidR="00660D69" w:rsidRDefault="00660D69" w:rsidP="00E502E5">
            <w:r>
              <w:t>Bunker</w:t>
            </w:r>
          </w:p>
          <w:p w:rsidR="00660D69" w:rsidRDefault="00660D69" w:rsidP="00E502E5">
            <w:r>
              <w:t>Barbarossa</w:t>
            </w:r>
          </w:p>
          <w:p w:rsidR="00660D69" w:rsidRDefault="00660D69" w:rsidP="00E502E5">
            <w:r>
              <w:t>Soviet Union</w:t>
            </w:r>
          </w:p>
          <w:p w:rsidR="00660D69" w:rsidRDefault="00660D69" w:rsidP="00E502E5">
            <w:r>
              <w:t xml:space="preserve">Mein </w:t>
            </w:r>
            <w:proofErr w:type="spellStart"/>
            <w:r>
              <w:t>Kamph</w:t>
            </w:r>
            <w:proofErr w:type="spellEnd"/>
          </w:p>
          <w:p w:rsidR="00660D69" w:rsidRDefault="00660D69" w:rsidP="00E502E5">
            <w:r>
              <w:t>Red Army</w:t>
            </w:r>
          </w:p>
          <w:p w:rsidR="00727E37" w:rsidRPr="00E42B39" w:rsidRDefault="00727E37" w:rsidP="00E502E5"/>
        </w:tc>
        <w:tc>
          <w:tcPr>
            <w:tcW w:w="270" w:type="dxa"/>
            <w:tcBorders>
              <w:top w:val="nil"/>
              <w:left w:val="nil"/>
              <w:bottom w:val="nil"/>
              <w:right w:val="nil"/>
            </w:tcBorders>
          </w:tcPr>
          <w:p w:rsidR="00365BAF" w:rsidRPr="00B60BE3" w:rsidRDefault="00365BAF">
            <w:pPr>
              <w:rPr>
                <w:rFonts w:ascii="Arial Narrow" w:hAnsi="Arial Narrow"/>
                <w:sz w:val="22"/>
                <w:szCs w:val="22"/>
              </w:rPr>
            </w:pPr>
          </w:p>
        </w:tc>
        <w:tc>
          <w:tcPr>
            <w:tcW w:w="5040" w:type="dxa"/>
            <w:tcBorders>
              <w:left w:val="single" w:sz="4" w:space="0" w:color="auto"/>
            </w:tcBorders>
          </w:tcPr>
          <w:p w:rsidR="00365BAF" w:rsidRPr="00B60BE3" w:rsidRDefault="00365BAF" w:rsidP="00B60BE3">
            <w:pPr>
              <w:pStyle w:val="Heading3"/>
              <w:rPr>
                <w:rFonts w:ascii="Arial Narrow" w:hAnsi="Arial Narrow"/>
                <w:sz w:val="22"/>
                <w:szCs w:val="22"/>
              </w:rPr>
            </w:pPr>
            <w:r w:rsidRPr="00B60BE3">
              <w:rPr>
                <w:rFonts w:ascii="Arial Narrow" w:hAnsi="Arial Narrow"/>
                <w:sz w:val="22"/>
                <w:szCs w:val="22"/>
              </w:rPr>
              <w:t>Material</w:t>
            </w:r>
          </w:p>
          <w:p w:rsidR="009D4C39" w:rsidRDefault="00660D69" w:rsidP="009D4C39">
            <w:pPr>
              <w:rPr>
                <w:rFonts w:ascii="Arial Narrow" w:hAnsi="Arial Narrow"/>
                <w:sz w:val="22"/>
                <w:szCs w:val="22"/>
              </w:rPr>
            </w:pPr>
            <w:r>
              <w:rPr>
                <w:rFonts w:ascii="Arial Narrow" w:hAnsi="Arial Narrow"/>
                <w:sz w:val="22"/>
                <w:szCs w:val="22"/>
              </w:rPr>
              <w:t>Paper</w:t>
            </w:r>
          </w:p>
          <w:p w:rsidR="009D4C39" w:rsidRDefault="009D4C39" w:rsidP="009D4C39">
            <w:pPr>
              <w:rPr>
                <w:rFonts w:ascii="Arial Narrow" w:hAnsi="Arial Narrow"/>
                <w:sz w:val="22"/>
                <w:szCs w:val="22"/>
              </w:rPr>
            </w:pPr>
            <w:r>
              <w:rPr>
                <w:rFonts w:ascii="Arial Narrow" w:hAnsi="Arial Narrow"/>
                <w:sz w:val="22"/>
                <w:szCs w:val="22"/>
              </w:rPr>
              <w:t>Pen/pencil</w:t>
            </w:r>
          </w:p>
          <w:p w:rsidR="009D4C39" w:rsidRDefault="00413B10" w:rsidP="000C68BA">
            <w:pPr>
              <w:rPr>
                <w:rFonts w:ascii="Arial Narrow" w:hAnsi="Arial Narrow"/>
                <w:sz w:val="22"/>
                <w:szCs w:val="22"/>
              </w:rPr>
            </w:pPr>
            <w:r>
              <w:rPr>
                <w:rFonts w:ascii="Arial Narrow" w:hAnsi="Arial Narrow"/>
                <w:sz w:val="22"/>
                <w:szCs w:val="22"/>
              </w:rPr>
              <w:t>Instrument</w:t>
            </w:r>
          </w:p>
          <w:p w:rsidR="00413B10" w:rsidRDefault="00413B10" w:rsidP="000C68BA">
            <w:pPr>
              <w:rPr>
                <w:rFonts w:ascii="Arial Narrow" w:hAnsi="Arial Narrow"/>
                <w:sz w:val="22"/>
                <w:szCs w:val="22"/>
              </w:rPr>
            </w:pPr>
            <w:r>
              <w:rPr>
                <w:rFonts w:ascii="Arial Narrow" w:hAnsi="Arial Narrow"/>
                <w:sz w:val="22"/>
                <w:szCs w:val="22"/>
              </w:rPr>
              <w:t>Music</w:t>
            </w:r>
            <w:r w:rsidR="00660D69">
              <w:rPr>
                <w:rFonts w:ascii="Arial Narrow" w:hAnsi="Arial Narrow"/>
                <w:sz w:val="22"/>
                <w:szCs w:val="22"/>
              </w:rPr>
              <w:t xml:space="preserve"> (</w:t>
            </w:r>
            <w:proofErr w:type="spellStart"/>
            <w:r w:rsidR="00660D69">
              <w:rPr>
                <w:rFonts w:ascii="Arial Narrow" w:hAnsi="Arial Narrow"/>
                <w:sz w:val="22"/>
                <w:szCs w:val="22"/>
              </w:rPr>
              <w:t>Balmage’s</w:t>
            </w:r>
            <w:proofErr w:type="spellEnd"/>
            <w:r w:rsidR="00660D69">
              <w:rPr>
                <w:rFonts w:ascii="Arial Narrow" w:hAnsi="Arial Narrow"/>
                <w:sz w:val="22"/>
                <w:szCs w:val="22"/>
              </w:rPr>
              <w:t xml:space="preserve"> ‘Moscow 1941</w:t>
            </w:r>
            <w:r w:rsidR="009F33E4">
              <w:rPr>
                <w:rFonts w:ascii="Arial Narrow" w:hAnsi="Arial Narrow"/>
                <w:sz w:val="22"/>
                <w:szCs w:val="22"/>
              </w:rPr>
              <w:t xml:space="preserve"> sheet music given to students)</w:t>
            </w:r>
          </w:p>
          <w:p w:rsidR="002168AA" w:rsidRDefault="002168AA" w:rsidP="000C68BA">
            <w:pPr>
              <w:rPr>
                <w:rFonts w:ascii="Arial Narrow" w:hAnsi="Arial Narrow"/>
                <w:sz w:val="22"/>
                <w:szCs w:val="22"/>
              </w:rPr>
            </w:pPr>
            <w:r>
              <w:rPr>
                <w:rFonts w:ascii="Arial Narrow" w:hAnsi="Arial Narrow"/>
                <w:sz w:val="22"/>
                <w:szCs w:val="22"/>
              </w:rPr>
              <w:t>Recordings</w:t>
            </w:r>
            <w:r w:rsidR="00660D69">
              <w:rPr>
                <w:rFonts w:ascii="Arial Narrow" w:hAnsi="Arial Narrow"/>
                <w:sz w:val="22"/>
                <w:szCs w:val="22"/>
              </w:rPr>
              <w:t xml:space="preserve"> of Moscow 1941</w:t>
            </w:r>
          </w:p>
          <w:p w:rsidR="000021E5" w:rsidRPr="00B60BE3" w:rsidRDefault="00665931" w:rsidP="00665931">
            <w:pPr>
              <w:rPr>
                <w:rFonts w:ascii="Arial Narrow" w:hAnsi="Arial Narrow"/>
                <w:sz w:val="22"/>
                <w:szCs w:val="22"/>
              </w:rPr>
            </w:pPr>
            <w:r>
              <w:rPr>
                <w:rFonts w:ascii="Arial Narrow" w:hAnsi="Arial Narrow"/>
                <w:sz w:val="22"/>
                <w:szCs w:val="22"/>
              </w:rPr>
              <w:t xml:space="preserve">Article - </w:t>
            </w:r>
            <w:r w:rsidRPr="00665931">
              <w:rPr>
                <w:rFonts w:ascii="Arial Narrow" w:hAnsi="Arial Narrow"/>
                <w:sz w:val="22"/>
                <w:szCs w:val="22"/>
              </w:rPr>
              <w:t>http://www.globalresearch.ca/70-years-ago-december-1941-turning-point-of-world-war-ii/28059</w:t>
            </w:r>
            <w:r w:rsidR="000021E5">
              <w:rPr>
                <w:rFonts w:ascii="Arial Narrow" w:hAnsi="Arial Narrow"/>
                <w:sz w:val="22"/>
                <w:szCs w:val="22"/>
              </w:rPr>
              <w:t xml:space="preserve"> </w:t>
            </w:r>
          </w:p>
        </w:tc>
      </w:tr>
    </w:tbl>
    <w:p w:rsidR="00365BAF" w:rsidRPr="00B60BE3" w:rsidRDefault="00365BAF">
      <w:pPr>
        <w:rPr>
          <w:rFonts w:ascii="Arial Narrow" w:hAnsi="Arial Narrow"/>
          <w:sz w:val="22"/>
          <w:szCs w:val="22"/>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30"/>
        <w:gridCol w:w="3420"/>
        <w:gridCol w:w="3510"/>
      </w:tblGrid>
      <w:tr w:rsidR="00365BAF" w:rsidRPr="00B60BE3" w:rsidTr="00CA1DCA">
        <w:tc>
          <w:tcPr>
            <w:tcW w:w="3330" w:type="dxa"/>
          </w:tcPr>
          <w:p w:rsidR="00365BAF" w:rsidRPr="00B60BE3" w:rsidRDefault="00365BAF">
            <w:pPr>
              <w:pStyle w:val="Heading2"/>
              <w:rPr>
                <w:rFonts w:ascii="Arial Narrow" w:hAnsi="Arial Narrow"/>
                <w:sz w:val="22"/>
                <w:szCs w:val="22"/>
              </w:rPr>
            </w:pPr>
            <w:r w:rsidRPr="00B60BE3">
              <w:rPr>
                <w:rFonts w:ascii="Arial Narrow" w:hAnsi="Arial Narrow"/>
                <w:sz w:val="22"/>
                <w:szCs w:val="22"/>
              </w:rPr>
              <w:t>Preparation</w:t>
            </w:r>
          </w:p>
          <w:p w:rsidR="00365BAF" w:rsidRPr="00B60BE3" w:rsidRDefault="00365BAF">
            <w:pPr>
              <w:ind w:firstLine="246"/>
              <w:rPr>
                <w:rFonts w:ascii="Arial Narrow" w:hAnsi="Arial Narrow"/>
                <w:sz w:val="22"/>
                <w:szCs w:val="22"/>
              </w:rPr>
            </w:pPr>
            <w:r w:rsidRPr="00B60BE3">
              <w:rPr>
                <w:rFonts w:ascii="Arial Narrow" w:hAnsi="Arial Narrow"/>
                <w:sz w:val="22"/>
                <w:szCs w:val="22"/>
              </w:rPr>
              <w:t>Adaptation of Content</w:t>
            </w:r>
          </w:p>
          <w:p w:rsidR="00365BAF" w:rsidRPr="00B60BE3" w:rsidRDefault="00365BAF">
            <w:pPr>
              <w:ind w:firstLine="246"/>
              <w:rPr>
                <w:rFonts w:ascii="Arial Narrow" w:hAnsi="Arial Narrow"/>
                <w:sz w:val="22"/>
                <w:szCs w:val="22"/>
              </w:rPr>
            </w:pPr>
            <w:r w:rsidRPr="00B60BE3">
              <w:rPr>
                <w:rFonts w:ascii="Arial Narrow" w:hAnsi="Arial Narrow"/>
                <w:sz w:val="22"/>
                <w:szCs w:val="22"/>
              </w:rPr>
              <w:t>Links to Background</w:t>
            </w:r>
          </w:p>
          <w:p w:rsidR="00365BAF" w:rsidRPr="00B60BE3" w:rsidRDefault="00365BAF">
            <w:pPr>
              <w:ind w:firstLine="246"/>
              <w:rPr>
                <w:rFonts w:ascii="Arial Narrow" w:hAnsi="Arial Narrow"/>
                <w:sz w:val="22"/>
                <w:szCs w:val="22"/>
              </w:rPr>
            </w:pPr>
            <w:r w:rsidRPr="00B60BE3">
              <w:rPr>
                <w:rFonts w:ascii="Arial Narrow" w:hAnsi="Arial Narrow"/>
                <w:sz w:val="22"/>
                <w:szCs w:val="22"/>
              </w:rPr>
              <w:t>Links to past learning</w:t>
            </w:r>
          </w:p>
        </w:tc>
        <w:tc>
          <w:tcPr>
            <w:tcW w:w="3420" w:type="dxa"/>
          </w:tcPr>
          <w:p w:rsidR="00365BAF" w:rsidRPr="00B60BE3" w:rsidRDefault="00365BAF">
            <w:pPr>
              <w:pStyle w:val="Heading2"/>
              <w:rPr>
                <w:rFonts w:ascii="Arial Narrow" w:hAnsi="Arial Narrow"/>
                <w:sz w:val="22"/>
                <w:szCs w:val="22"/>
              </w:rPr>
            </w:pPr>
            <w:r w:rsidRPr="00B60BE3">
              <w:rPr>
                <w:rFonts w:ascii="Arial Narrow" w:hAnsi="Arial Narrow"/>
                <w:sz w:val="22"/>
                <w:szCs w:val="22"/>
              </w:rPr>
              <w:t>Lesson Features Scaffolding</w:t>
            </w:r>
          </w:p>
          <w:p w:rsidR="00365BAF" w:rsidRPr="00B60BE3" w:rsidRDefault="00365BAF">
            <w:pPr>
              <w:ind w:firstLine="246"/>
              <w:rPr>
                <w:rFonts w:ascii="Arial Narrow" w:hAnsi="Arial Narrow"/>
                <w:sz w:val="22"/>
                <w:szCs w:val="22"/>
              </w:rPr>
            </w:pPr>
            <w:r w:rsidRPr="00B60BE3">
              <w:rPr>
                <w:rFonts w:ascii="Arial Narrow" w:hAnsi="Arial Narrow"/>
                <w:sz w:val="22"/>
                <w:szCs w:val="22"/>
              </w:rPr>
              <w:t>Modeling</w:t>
            </w:r>
          </w:p>
          <w:p w:rsidR="00365BAF" w:rsidRPr="00B60BE3" w:rsidRDefault="00365BAF">
            <w:pPr>
              <w:ind w:firstLine="246"/>
              <w:rPr>
                <w:rFonts w:ascii="Arial Narrow" w:hAnsi="Arial Narrow"/>
                <w:sz w:val="22"/>
                <w:szCs w:val="22"/>
              </w:rPr>
            </w:pPr>
            <w:r w:rsidRPr="00B60BE3">
              <w:rPr>
                <w:rFonts w:ascii="Arial Narrow" w:hAnsi="Arial Narrow"/>
                <w:sz w:val="22"/>
                <w:szCs w:val="22"/>
              </w:rPr>
              <w:t>Guided Practice</w:t>
            </w:r>
          </w:p>
          <w:p w:rsidR="00365BAF" w:rsidRPr="00B60BE3" w:rsidRDefault="00365BAF">
            <w:pPr>
              <w:ind w:firstLine="246"/>
              <w:rPr>
                <w:rFonts w:ascii="Arial Narrow" w:hAnsi="Arial Narrow"/>
                <w:sz w:val="22"/>
                <w:szCs w:val="22"/>
              </w:rPr>
            </w:pPr>
            <w:r w:rsidRPr="00B60BE3">
              <w:rPr>
                <w:rFonts w:ascii="Arial Narrow" w:hAnsi="Arial Narrow"/>
                <w:sz w:val="22"/>
                <w:szCs w:val="22"/>
              </w:rPr>
              <w:t xml:space="preserve">Independent Practice </w:t>
            </w:r>
          </w:p>
        </w:tc>
        <w:tc>
          <w:tcPr>
            <w:tcW w:w="3510" w:type="dxa"/>
          </w:tcPr>
          <w:p w:rsidR="00365BAF" w:rsidRPr="00B60BE3" w:rsidRDefault="009F33E4">
            <w:pPr>
              <w:pStyle w:val="Heading2"/>
              <w:rPr>
                <w:rFonts w:ascii="Arial Narrow" w:hAnsi="Arial Narrow"/>
                <w:sz w:val="22"/>
                <w:szCs w:val="22"/>
              </w:rPr>
            </w:pPr>
            <w:r>
              <w:rPr>
                <w:rFonts w:ascii="Arial Narrow" w:hAnsi="Arial Narrow"/>
                <w:sz w:val="22"/>
                <w:szCs w:val="22"/>
              </w:rPr>
              <w:t>G</w:t>
            </w:r>
            <w:r w:rsidR="00365BAF" w:rsidRPr="00B60BE3">
              <w:rPr>
                <w:rFonts w:ascii="Arial Narrow" w:hAnsi="Arial Narrow"/>
                <w:sz w:val="22"/>
                <w:szCs w:val="22"/>
              </w:rPr>
              <w:t>rouping Options</w:t>
            </w:r>
          </w:p>
          <w:p w:rsidR="00365BAF" w:rsidRPr="00B60BE3" w:rsidRDefault="00365BAF">
            <w:pPr>
              <w:ind w:firstLine="246"/>
              <w:rPr>
                <w:rFonts w:ascii="Arial Narrow" w:hAnsi="Arial Narrow"/>
                <w:sz w:val="22"/>
                <w:szCs w:val="22"/>
              </w:rPr>
            </w:pPr>
            <w:r w:rsidRPr="00B60BE3">
              <w:rPr>
                <w:rFonts w:ascii="Arial Narrow" w:hAnsi="Arial Narrow"/>
                <w:sz w:val="22"/>
                <w:szCs w:val="22"/>
              </w:rPr>
              <w:t>Whole Class</w:t>
            </w:r>
            <w:r w:rsidR="0068174A">
              <w:rPr>
                <w:rFonts w:ascii="Arial Narrow" w:hAnsi="Arial Narrow"/>
                <w:sz w:val="22"/>
                <w:szCs w:val="22"/>
              </w:rPr>
              <w:t>-rehearsal</w:t>
            </w:r>
          </w:p>
          <w:p w:rsidR="00365BAF" w:rsidRPr="00B60BE3" w:rsidRDefault="00665931">
            <w:pPr>
              <w:ind w:firstLine="246"/>
              <w:rPr>
                <w:rFonts w:ascii="Arial Narrow" w:hAnsi="Arial Narrow"/>
                <w:sz w:val="22"/>
                <w:szCs w:val="22"/>
              </w:rPr>
            </w:pPr>
            <w:r>
              <w:rPr>
                <w:rFonts w:ascii="Arial Narrow" w:hAnsi="Arial Narrow"/>
                <w:sz w:val="22"/>
                <w:szCs w:val="22"/>
              </w:rPr>
              <w:t>Individual</w:t>
            </w:r>
            <w:r w:rsidR="0068174A">
              <w:rPr>
                <w:rFonts w:ascii="Arial Narrow" w:hAnsi="Arial Narrow"/>
                <w:sz w:val="22"/>
                <w:szCs w:val="22"/>
              </w:rPr>
              <w:t xml:space="preserve">-written </w:t>
            </w:r>
          </w:p>
          <w:p w:rsidR="00365BAF" w:rsidRPr="00B60BE3" w:rsidRDefault="00365BAF" w:rsidP="00CA1DCA">
            <w:pPr>
              <w:ind w:firstLine="246"/>
              <w:rPr>
                <w:rFonts w:ascii="Arial Narrow" w:hAnsi="Arial Narrow"/>
                <w:sz w:val="22"/>
                <w:szCs w:val="22"/>
              </w:rPr>
            </w:pPr>
          </w:p>
        </w:tc>
      </w:tr>
      <w:tr w:rsidR="00365BAF" w:rsidRPr="00B60BE3" w:rsidTr="00CA1DCA">
        <w:tc>
          <w:tcPr>
            <w:tcW w:w="3330" w:type="dxa"/>
          </w:tcPr>
          <w:p w:rsidR="009F33E4" w:rsidRDefault="009F33E4">
            <w:pPr>
              <w:pStyle w:val="Heading2"/>
              <w:rPr>
                <w:rFonts w:ascii="Arial Narrow" w:hAnsi="Arial Narrow"/>
                <w:sz w:val="22"/>
                <w:szCs w:val="22"/>
              </w:rPr>
            </w:pPr>
          </w:p>
          <w:p w:rsidR="00365BAF" w:rsidRPr="00B60BE3" w:rsidRDefault="00365BAF">
            <w:pPr>
              <w:pStyle w:val="Heading2"/>
              <w:rPr>
                <w:rFonts w:ascii="Arial Narrow" w:hAnsi="Arial Narrow"/>
                <w:sz w:val="22"/>
                <w:szCs w:val="22"/>
              </w:rPr>
            </w:pPr>
            <w:r w:rsidRPr="00B60BE3">
              <w:rPr>
                <w:rFonts w:ascii="Arial Narrow" w:hAnsi="Arial Narrow"/>
                <w:sz w:val="22"/>
                <w:szCs w:val="22"/>
              </w:rPr>
              <w:t>Integration of Process</w:t>
            </w:r>
          </w:p>
          <w:p w:rsidR="00365BAF" w:rsidRPr="00B60BE3" w:rsidRDefault="00365BAF">
            <w:pPr>
              <w:ind w:firstLine="246"/>
              <w:rPr>
                <w:rFonts w:ascii="Arial Narrow" w:hAnsi="Arial Narrow"/>
                <w:sz w:val="22"/>
                <w:szCs w:val="22"/>
              </w:rPr>
            </w:pPr>
            <w:r w:rsidRPr="00B60BE3">
              <w:rPr>
                <w:rFonts w:ascii="Arial Narrow" w:hAnsi="Arial Narrow"/>
                <w:sz w:val="22"/>
                <w:szCs w:val="22"/>
              </w:rPr>
              <w:t>Reading</w:t>
            </w:r>
          </w:p>
          <w:p w:rsidR="00365BAF" w:rsidRPr="00B60BE3" w:rsidRDefault="00665931">
            <w:pPr>
              <w:ind w:firstLine="246"/>
              <w:rPr>
                <w:rFonts w:ascii="Arial Narrow" w:hAnsi="Arial Narrow"/>
                <w:sz w:val="22"/>
                <w:szCs w:val="22"/>
              </w:rPr>
            </w:pPr>
            <w:r>
              <w:rPr>
                <w:rFonts w:ascii="Arial Narrow" w:hAnsi="Arial Narrow"/>
                <w:sz w:val="22"/>
                <w:szCs w:val="22"/>
              </w:rPr>
              <w:t>Writing</w:t>
            </w:r>
          </w:p>
          <w:p w:rsidR="00365BAF" w:rsidRDefault="00365BAF">
            <w:pPr>
              <w:ind w:firstLine="246"/>
              <w:rPr>
                <w:rFonts w:ascii="Arial Narrow" w:hAnsi="Arial Narrow"/>
                <w:sz w:val="22"/>
                <w:szCs w:val="22"/>
              </w:rPr>
            </w:pPr>
            <w:r w:rsidRPr="00B60BE3">
              <w:rPr>
                <w:rFonts w:ascii="Arial Narrow" w:hAnsi="Arial Narrow"/>
                <w:sz w:val="22"/>
                <w:szCs w:val="22"/>
              </w:rPr>
              <w:t>Listening</w:t>
            </w:r>
          </w:p>
          <w:p w:rsidR="00365BAF" w:rsidRPr="00B60BE3" w:rsidRDefault="00ED6DC2" w:rsidP="00ED6DC2">
            <w:pPr>
              <w:ind w:firstLine="246"/>
              <w:rPr>
                <w:rFonts w:ascii="Arial Narrow" w:hAnsi="Arial Narrow"/>
                <w:sz w:val="22"/>
                <w:szCs w:val="22"/>
              </w:rPr>
            </w:pPr>
            <w:r>
              <w:rPr>
                <w:rFonts w:ascii="Arial Narrow" w:hAnsi="Arial Narrow"/>
                <w:sz w:val="22"/>
                <w:szCs w:val="22"/>
              </w:rPr>
              <w:t>Performing</w:t>
            </w:r>
          </w:p>
        </w:tc>
        <w:tc>
          <w:tcPr>
            <w:tcW w:w="3420" w:type="dxa"/>
          </w:tcPr>
          <w:p w:rsidR="009F33E4" w:rsidRDefault="009F33E4">
            <w:pPr>
              <w:pStyle w:val="Heading2"/>
              <w:rPr>
                <w:rFonts w:ascii="Arial Narrow" w:hAnsi="Arial Narrow"/>
                <w:sz w:val="22"/>
                <w:szCs w:val="22"/>
              </w:rPr>
            </w:pPr>
          </w:p>
          <w:p w:rsidR="00365BAF" w:rsidRPr="00B60BE3" w:rsidRDefault="00365BAF">
            <w:pPr>
              <w:pStyle w:val="Heading2"/>
              <w:rPr>
                <w:rFonts w:ascii="Arial Narrow" w:hAnsi="Arial Narrow"/>
                <w:sz w:val="22"/>
                <w:szCs w:val="22"/>
              </w:rPr>
            </w:pPr>
            <w:r w:rsidRPr="00B60BE3">
              <w:rPr>
                <w:rFonts w:ascii="Arial Narrow" w:hAnsi="Arial Narrow"/>
                <w:sz w:val="22"/>
                <w:szCs w:val="22"/>
              </w:rPr>
              <w:t>Application</w:t>
            </w:r>
          </w:p>
          <w:p w:rsidR="00365BAF" w:rsidRPr="00B60BE3" w:rsidRDefault="00365BAF">
            <w:pPr>
              <w:ind w:firstLine="246"/>
              <w:rPr>
                <w:rFonts w:ascii="Arial Narrow" w:hAnsi="Arial Narrow"/>
                <w:sz w:val="22"/>
                <w:szCs w:val="22"/>
              </w:rPr>
            </w:pPr>
            <w:r w:rsidRPr="00B60BE3">
              <w:rPr>
                <w:rFonts w:ascii="Arial Narrow" w:hAnsi="Arial Narrow"/>
                <w:sz w:val="22"/>
                <w:szCs w:val="22"/>
              </w:rPr>
              <w:t>Hands on</w:t>
            </w:r>
          </w:p>
          <w:p w:rsidR="00365BAF" w:rsidRPr="00B60BE3" w:rsidRDefault="00365BAF">
            <w:pPr>
              <w:ind w:firstLine="246"/>
              <w:rPr>
                <w:rFonts w:ascii="Arial Narrow" w:hAnsi="Arial Narrow"/>
                <w:sz w:val="22"/>
                <w:szCs w:val="22"/>
              </w:rPr>
            </w:pPr>
            <w:r w:rsidRPr="00B60BE3">
              <w:rPr>
                <w:rFonts w:ascii="Arial Narrow" w:hAnsi="Arial Narrow"/>
                <w:sz w:val="22"/>
                <w:szCs w:val="22"/>
              </w:rPr>
              <w:t>Meaningful</w:t>
            </w:r>
          </w:p>
          <w:p w:rsidR="00365BAF" w:rsidRPr="00B60BE3" w:rsidRDefault="00365BAF">
            <w:pPr>
              <w:ind w:firstLine="246"/>
              <w:rPr>
                <w:rFonts w:ascii="Arial Narrow" w:hAnsi="Arial Narrow"/>
                <w:sz w:val="22"/>
                <w:szCs w:val="22"/>
              </w:rPr>
            </w:pPr>
            <w:r w:rsidRPr="00B60BE3">
              <w:rPr>
                <w:rFonts w:ascii="Arial Narrow" w:hAnsi="Arial Narrow"/>
                <w:sz w:val="22"/>
                <w:szCs w:val="22"/>
              </w:rPr>
              <w:t>Linked to Objectives</w:t>
            </w:r>
          </w:p>
          <w:p w:rsidR="00365BAF" w:rsidRDefault="00365BAF">
            <w:pPr>
              <w:ind w:firstLine="246"/>
              <w:rPr>
                <w:rFonts w:ascii="Arial Narrow" w:hAnsi="Arial Narrow"/>
                <w:sz w:val="22"/>
                <w:szCs w:val="22"/>
              </w:rPr>
            </w:pPr>
            <w:r w:rsidRPr="00B60BE3">
              <w:rPr>
                <w:rFonts w:ascii="Arial Narrow" w:hAnsi="Arial Narrow"/>
                <w:sz w:val="22"/>
                <w:szCs w:val="22"/>
              </w:rPr>
              <w:t>Promote Engagement</w:t>
            </w:r>
          </w:p>
          <w:p w:rsidR="00E502E5" w:rsidRPr="00B60BE3" w:rsidRDefault="00E502E5">
            <w:pPr>
              <w:ind w:firstLine="246"/>
              <w:rPr>
                <w:rFonts w:ascii="Arial Narrow" w:hAnsi="Arial Narrow"/>
                <w:sz w:val="22"/>
                <w:szCs w:val="22"/>
              </w:rPr>
            </w:pPr>
            <w:r>
              <w:rPr>
                <w:rFonts w:ascii="Arial Narrow" w:hAnsi="Arial Narrow"/>
                <w:sz w:val="22"/>
                <w:szCs w:val="22"/>
              </w:rPr>
              <w:t>Promote I</w:t>
            </w:r>
            <w:r w:rsidR="00CA1DCA">
              <w:rPr>
                <w:rFonts w:ascii="Arial Narrow" w:hAnsi="Arial Narrow"/>
                <w:sz w:val="22"/>
                <w:szCs w:val="22"/>
              </w:rPr>
              <w:t>n</w:t>
            </w:r>
            <w:r>
              <w:rPr>
                <w:rFonts w:ascii="Arial Narrow" w:hAnsi="Arial Narrow"/>
                <w:sz w:val="22"/>
                <w:szCs w:val="22"/>
              </w:rPr>
              <w:t>dependent Thinking</w:t>
            </w:r>
          </w:p>
        </w:tc>
        <w:tc>
          <w:tcPr>
            <w:tcW w:w="3510" w:type="dxa"/>
          </w:tcPr>
          <w:p w:rsidR="009F33E4" w:rsidRDefault="009F33E4">
            <w:pPr>
              <w:pStyle w:val="Heading2"/>
              <w:rPr>
                <w:rFonts w:ascii="Arial Narrow" w:hAnsi="Arial Narrow"/>
                <w:sz w:val="22"/>
                <w:szCs w:val="22"/>
              </w:rPr>
            </w:pPr>
          </w:p>
          <w:p w:rsidR="00365BAF" w:rsidRPr="00B60BE3" w:rsidRDefault="00365BAF">
            <w:pPr>
              <w:pStyle w:val="Heading2"/>
              <w:rPr>
                <w:rFonts w:ascii="Arial Narrow" w:hAnsi="Arial Narrow"/>
                <w:sz w:val="22"/>
                <w:szCs w:val="22"/>
              </w:rPr>
            </w:pPr>
            <w:r w:rsidRPr="00B60BE3">
              <w:rPr>
                <w:rFonts w:ascii="Arial Narrow" w:hAnsi="Arial Narrow"/>
                <w:sz w:val="22"/>
                <w:szCs w:val="22"/>
              </w:rPr>
              <w:t>Assessment</w:t>
            </w:r>
          </w:p>
          <w:p w:rsidR="00365BAF" w:rsidRPr="00B60BE3" w:rsidRDefault="00365BAF">
            <w:pPr>
              <w:ind w:firstLine="246"/>
              <w:rPr>
                <w:rFonts w:ascii="Arial Narrow" w:hAnsi="Arial Narrow"/>
                <w:sz w:val="22"/>
                <w:szCs w:val="22"/>
              </w:rPr>
            </w:pPr>
            <w:r w:rsidRPr="00B60BE3">
              <w:rPr>
                <w:rFonts w:ascii="Arial Narrow" w:hAnsi="Arial Narrow"/>
                <w:sz w:val="22"/>
                <w:szCs w:val="22"/>
              </w:rPr>
              <w:t>Individual</w:t>
            </w:r>
          </w:p>
          <w:p w:rsidR="00365BAF" w:rsidRPr="00B60BE3" w:rsidRDefault="00365BAF">
            <w:pPr>
              <w:ind w:firstLine="246"/>
              <w:rPr>
                <w:rFonts w:ascii="Arial Narrow" w:hAnsi="Arial Narrow"/>
                <w:sz w:val="22"/>
                <w:szCs w:val="22"/>
              </w:rPr>
            </w:pPr>
            <w:r w:rsidRPr="00B60BE3">
              <w:rPr>
                <w:rFonts w:ascii="Arial Narrow" w:hAnsi="Arial Narrow"/>
                <w:sz w:val="22"/>
                <w:szCs w:val="22"/>
              </w:rPr>
              <w:t>Group</w:t>
            </w:r>
            <w:r w:rsidR="00665931">
              <w:rPr>
                <w:rFonts w:ascii="Arial Narrow" w:hAnsi="Arial Narrow"/>
                <w:sz w:val="22"/>
                <w:szCs w:val="22"/>
              </w:rPr>
              <w:t xml:space="preserve"> (music performance)</w:t>
            </w:r>
          </w:p>
          <w:p w:rsidR="00365BAF" w:rsidRPr="00B60BE3" w:rsidRDefault="00365BAF">
            <w:pPr>
              <w:ind w:firstLine="246"/>
              <w:rPr>
                <w:rFonts w:ascii="Arial Narrow" w:hAnsi="Arial Narrow"/>
                <w:sz w:val="22"/>
                <w:szCs w:val="22"/>
              </w:rPr>
            </w:pPr>
            <w:r w:rsidRPr="00B60BE3">
              <w:rPr>
                <w:rFonts w:ascii="Arial Narrow" w:hAnsi="Arial Narrow"/>
                <w:sz w:val="22"/>
                <w:szCs w:val="22"/>
              </w:rPr>
              <w:t>Written</w:t>
            </w:r>
          </w:p>
          <w:p w:rsidR="00365BAF" w:rsidRPr="00B60BE3" w:rsidRDefault="00365BAF">
            <w:pPr>
              <w:ind w:firstLine="246"/>
              <w:rPr>
                <w:rFonts w:ascii="Arial Narrow" w:hAnsi="Arial Narrow"/>
                <w:sz w:val="22"/>
                <w:szCs w:val="22"/>
              </w:rPr>
            </w:pPr>
          </w:p>
        </w:tc>
      </w:tr>
    </w:tbl>
    <w:p w:rsidR="00365BAF" w:rsidRPr="00B60BE3" w:rsidRDefault="00365BAF">
      <w:pPr>
        <w:rPr>
          <w:rFonts w:ascii="Arial Narrow" w:hAnsi="Arial Narrow"/>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365BAF" w:rsidRPr="00B60BE3">
        <w:tc>
          <w:tcPr>
            <w:tcW w:w="10260" w:type="dxa"/>
          </w:tcPr>
          <w:p w:rsidR="00665931" w:rsidRDefault="008F10EE" w:rsidP="00665931">
            <w:pPr>
              <w:pStyle w:val="Heading3"/>
              <w:rPr>
                <w:rFonts w:ascii="Arial Narrow" w:hAnsi="Arial Narrow"/>
                <w:sz w:val="22"/>
                <w:szCs w:val="22"/>
              </w:rPr>
            </w:pPr>
            <w:r>
              <w:rPr>
                <w:rFonts w:ascii="Arial Narrow" w:hAnsi="Arial Narrow"/>
                <w:sz w:val="22"/>
                <w:szCs w:val="22"/>
              </w:rPr>
              <w:t xml:space="preserve">Unit </w:t>
            </w:r>
            <w:r w:rsidR="00365BAF" w:rsidRPr="00B60BE3">
              <w:rPr>
                <w:rFonts w:ascii="Arial Narrow" w:hAnsi="Arial Narrow"/>
                <w:sz w:val="22"/>
                <w:szCs w:val="22"/>
              </w:rPr>
              <w:t>Sequenc</w:t>
            </w:r>
            <w:r w:rsidR="00665931">
              <w:rPr>
                <w:rFonts w:ascii="Arial Narrow" w:hAnsi="Arial Narrow"/>
                <w:sz w:val="22"/>
                <w:szCs w:val="22"/>
              </w:rPr>
              <w:t>e</w:t>
            </w:r>
          </w:p>
          <w:p w:rsidR="00665931" w:rsidRDefault="00665931" w:rsidP="00665931">
            <w:pPr>
              <w:pStyle w:val="ListParagraph"/>
              <w:numPr>
                <w:ilvl w:val="0"/>
                <w:numId w:val="20"/>
              </w:numPr>
            </w:pPr>
            <w:r>
              <w:t>Rehearse/prepare “Moscow 1941 for performance.</w:t>
            </w:r>
          </w:p>
          <w:p w:rsidR="00665931" w:rsidRDefault="00665931" w:rsidP="00665931">
            <w:pPr>
              <w:pStyle w:val="ListParagraph"/>
              <w:numPr>
                <w:ilvl w:val="0"/>
                <w:numId w:val="20"/>
              </w:numPr>
            </w:pPr>
            <w:r>
              <w:t>Listen to recordings of composition for interpretation.</w:t>
            </w:r>
          </w:p>
          <w:p w:rsidR="00665931" w:rsidRDefault="00665931" w:rsidP="00665931">
            <w:pPr>
              <w:pStyle w:val="ListParagraph"/>
              <w:numPr>
                <w:ilvl w:val="0"/>
                <w:numId w:val="20"/>
              </w:numPr>
            </w:pPr>
            <w:r>
              <w:t>Pass out article.</w:t>
            </w:r>
          </w:p>
          <w:p w:rsidR="00665931" w:rsidRDefault="00665931" w:rsidP="00665931">
            <w:pPr>
              <w:pStyle w:val="ListParagraph"/>
              <w:numPr>
                <w:ilvl w:val="0"/>
                <w:numId w:val="20"/>
              </w:numPr>
            </w:pPr>
            <w:r>
              <w:t>Students will read article then write a summary of the Battle of Moscow; 1 paragraph, 5-8 sentences.</w:t>
            </w:r>
          </w:p>
          <w:p w:rsidR="00BC0A6C" w:rsidRDefault="00665931" w:rsidP="00665931">
            <w:pPr>
              <w:pStyle w:val="ListParagraph"/>
              <w:numPr>
                <w:ilvl w:val="0"/>
                <w:numId w:val="20"/>
              </w:numPr>
            </w:pPr>
            <w:r>
              <w:t xml:space="preserve">Students will then write an interpretation of the composition, Moscow 1941.  The interpretation will consist of an introduction, one paragraph per section of the composition </w:t>
            </w:r>
            <w:r w:rsidR="0068174A">
              <w:t>and a conclusion, 3-5 sentences each.</w:t>
            </w:r>
          </w:p>
          <w:p w:rsidR="00665931" w:rsidRPr="00665931" w:rsidRDefault="00BC0A6C" w:rsidP="00665931">
            <w:pPr>
              <w:pStyle w:val="ListParagraph"/>
              <w:numPr>
                <w:ilvl w:val="0"/>
                <w:numId w:val="20"/>
              </w:numPr>
            </w:pPr>
            <w:commentRangeStart w:id="1"/>
            <w:r>
              <w:t xml:space="preserve">Extend the connection between writing &amp; music composition by asking students to “Cite the textual evidence that most strongly supports an analysis of what the text says explicitly as well as inferences drawn from the text.” RL.8.1  </w:t>
            </w:r>
            <w:r w:rsidR="0068174A">
              <w:t xml:space="preserve">  </w:t>
            </w:r>
            <w:commentRangeEnd w:id="1"/>
            <w:r>
              <w:rPr>
                <w:rStyle w:val="CommentReference"/>
              </w:rPr>
              <w:commentReference w:id="1"/>
            </w:r>
          </w:p>
          <w:p w:rsidR="00365BAF" w:rsidRPr="00B60BE3" w:rsidRDefault="00365BAF" w:rsidP="001319B2">
            <w:pPr>
              <w:rPr>
                <w:rFonts w:ascii="Arial Narrow" w:hAnsi="Arial Narrow"/>
                <w:sz w:val="22"/>
                <w:szCs w:val="22"/>
              </w:rPr>
            </w:pPr>
          </w:p>
        </w:tc>
      </w:tr>
    </w:tbl>
    <w:p w:rsidR="00365BAF" w:rsidRPr="00B60BE3" w:rsidRDefault="00365BAF">
      <w:pPr>
        <w:rPr>
          <w:rFonts w:ascii="Arial Narrow" w:hAnsi="Arial Narrow"/>
          <w:sz w:val="22"/>
          <w:szCs w:val="22"/>
        </w:rPr>
      </w:pPr>
    </w:p>
    <w:sectPr w:rsidR="00365BAF" w:rsidRPr="00B60BE3" w:rsidSect="007F1422">
      <w:pgSz w:w="12240" w:h="15840"/>
      <w:pgMar w:top="450" w:right="720" w:bottom="450" w:left="9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Elizabeth Droessler" w:date="2013-12-20T10:06:00Z" w:initials="ED">
    <w:p w:rsidR="00BC0A6C" w:rsidRDefault="00BC0A6C">
      <w:pPr>
        <w:pStyle w:val="CommentText"/>
      </w:pPr>
      <w:r>
        <w:rPr>
          <w:rStyle w:val="CommentReference"/>
        </w:rPr>
        <w:annotationRef/>
      </w:r>
      <w:r>
        <w:t>For example the composer reflects the beginning of the battle in measure … the climax at measure … and the denouement …</w:t>
      </w:r>
      <w:bookmarkStart w:id="2" w:name="_GoBack"/>
      <w:bookmarkEnd w:id="2"/>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74B6"/>
    <w:multiLevelType w:val="hybridMultilevel"/>
    <w:tmpl w:val="65BAF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714F03"/>
    <w:multiLevelType w:val="hybridMultilevel"/>
    <w:tmpl w:val="F08CB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4F27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6B224E8"/>
    <w:multiLevelType w:val="hybridMultilevel"/>
    <w:tmpl w:val="981A8A68"/>
    <w:lvl w:ilvl="0" w:tplc="876CB8B6">
      <w:start w:val="1"/>
      <w:numFmt w:val="upperLetter"/>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4">
    <w:nsid w:val="279D76A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CFD2F1D"/>
    <w:multiLevelType w:val="hybridMultilevel"/>
    <w:tmpl w:val="9EBADC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A52FB8"/>
    <w:multiLevelType w:val="hybridMultilevel"/>
    <w:tmpl w:val="87AA158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045BF0"/>
    <w:multiLevelType w:val="hybridMultilevel"/>
    <w:tmpl w:val="81C628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A214F6"/>
    <w:multiLevelType w:val="hybridMultilevel"/>
    <w:tmpl w:val="C3788C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BBB0954"/>
    <w:multiLevelType w:val="multilevel"/>
    <w:tmpl w:val="151E6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1A43A8"/>
    <w:multiLevelType w:val="hybridMultilevel"/>
    <w:tmpl w:val="71AE8468"/>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11">
    <w:nsid w:val="4DA27BC8"/>
    <w:multiLevelType w:val="multilevel"/>
    <w:tmpl w:val="B18E22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4145987"/>
    <w:multiLevelType w:val="hybridMultilevel"/>
    <w:tmpl w:val="7F6010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C82772"/>
    <w:multiLevelType w:val="hybridMultilevel"/>
    <w:tmpl w:val="AF500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923559"/>
    <w:multiLevelType w:val="hybridMultilevel"/>
    <w:tmpl w:val="CE8EA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FD550B"/>
    <w:multiLevelType w:val="hybridMultilevel"/>
    <w:tmpl w:val="B7E8E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2D0FCC"/>
    <w:multiLevelType w:val="multilevel"/>
    <w:tmpl w:val="6B8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F715F4"/>
    <w:multiLevelType w:val="hybridMultilevel"/>
    <w:tmpl w:val="B6EC2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48198E"/>
    <w:multiLevelType w:val="hybridMultilevel"/>
    <w:tmpl w:val="38683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DA796F"/>
    <w:multiLevelType w:val="hybridMultilevel"/>
    <w:tmpl w:val="E234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6"/>
  </w:num>
  <w:num w:numId="4">
    <w:abstractNumId w:val="16"/>
  </w:num>
  <w:num w:numId="5">
    <w:abstractNumId w:val="1"/>
  </w:num>
  <w:num w:numId="6">
    <w:abstractNumId w:val="18"/>
  </w:num>
  <w:num w:numId="7">
    <w:abstractNumId w:val="2"/>
  </w:num>
  <w:num w:numId="8">
    <w:abstractNumId w:val="4"/>
  </w:num>
  <w:num w:numId="9">
    <w:abstractNumId w:val="11"/>
  </w:num>
  <w:num w:numId="10">
    <w:abstractNumId w:val="7"/>
  </w:num>
  <w:num w:numId="11">
    <w:abstractNumId w:val="12"/>
  </w:num>
  <w:num w:numId="12">
    <w:abstractNumId w:val="17"/>
  </w:num>
  <w:num w:numId="13">
    <w:abstractNumId w:val="19"/>
  </w:num>
  <w:num w:numId="14">
    <w:abstractNumId w:val="5"/>
  </w:num>
  <w:num w:numId="15">
    <w:abstractNumId w:val="8"/>
  </w:num>
  <w:num w:numId="16">
    <w:abstractNumId w:val="3"/>
  </w:num>
  <w:num w:numId="17">
    <w:abstractNumId w:val="10"/>
  </w:num>
  <w:num w:numId="18">
    <w:abstractNumId w:val="0"/>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C3"/>
    <w:rsid w:val="000021E5"/>
    <w:rsid w:val="00052120"/>
    <w:rsid w:val="00084AA0"/>
    <w:rsid w:val="000C68BA"/>
    <w:rsid w:val="000F09CE"/>
    <w:rsid w:val="0010583A"/>
    <w:rsid w:val="001319B2"/>
    <w:rsid w:val="00196E9A"/>
    <w:rsid w:val="001E0EE3"/>
    <w:rsid w:val="00215A49"/>
    <w:rsid w:val="002168AA"/>
    <w:rsid w:val="002E525E"/>
    <w:rsid w:val="0030725F"/>
    <w:rsid w:val="00350E41"/>
    <w:rsid w:val="00365BAF"/>
    <w:rsid w:val="0037028B"/>
    <w:rsid w:val="00413B10"/>
    <w:rsid w:val="004A7308"/>
    <w:rsid w:val="004D2DD6"/>
    <w:rsid w:val="0050377B"/>
    <w:rsid w:val="00557C21"/>
    <w:rsid w:val="00570832"/>
    <w:rsid w:val="005854F8"/>
    <w:rsid w:val="005E674E"/>
    <w:rsid w:val="00660D69"/>
    <w:rsid w:val="00665931"/>
    <w:rsid w:val="0068174A"/>
    <w:rsid w:val="006961A6"/>
    <w:rsid w:val="006B4149"/>
    <w:rsid w:val="006C1A7D"/>
    <w:rsid w:val="00727E37"/>
    <w:rsid w:val="007F1422"/>
    <w:rsid w:val="00805BA3"/>
    <w:rsid w:val="008D5D8F"/>
    <w:rsid w:val="008F10EE"/>
    <w:rsid w:val="008F480C"/>
    <w:rsid w:val="009131A3"/>
    <w:rsid w:val="00995F2A"/>
    <w:rsid w:val="009A2914"/>
    <w:rsid w:val="009A7866"/>
    <w:rsid w:val="009C5E39"/>
    <w:rsid w:val="009D4C39"/>
    <w:rsid w:val="009E11C3"/>
    <w:rsid w:val="009F33E4"/>
    <w:rsid w:val="00A47232"/>
    <w:rsid w:val="00B60BE3"/>
    <w:rsid w:val="00B62D2A"/>
    <w:rsid w:val="00BC0A6C"/>
    <w:rsid w:val="00BD205E"/>
    <w:rsid w:val="00BF00AE"/>
    <w:rsid w:val="00BF7BE1"/>
    <w:rsid w:val="00CA1DCA"/>
    <w:rsid w:val="00CA37EF"/>
    <w:rsid w:val="00D50821"/>
    <w:rsid w:val="00D564EA"/>
    <w:rsid w:val="00D82667"/>
    <w:rsid w:val="00E15CBA"/>
    <w:rsid w:val="00E2079C"/>
    <w:rsid w:val="00E25A29"/>
    <w:rsid w:val="00E42B39"/>
    <w:rsid w:val="00E502E5"/>
    <w:rsid w:val="00E52D5B"/>
    <w:rsid w:val="00E57303"/>
    <w:rsid w:val="00E83CA2"/>
    <w:rsid w:val="00ED6DC2"/>
    <w:rsid w:val="00EF5762"/>
    <w:rsid w:val="00FD0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480C"/>
    <w:pPr>
      <w:ind w:left="720"/>
      <w:contextualSpacing/>
    </w:pPr>
  </w:style>
  <w:style w:type="character" w:styleId="Hyperlink">
    <w:name w:val="Hyperlink"/>
    <w:basedOn w:val="DefaultParagraphFont"/>
    <w:uiPriority w:val="99"/>
    <w:unhideWhenUsed/>
    <w:rsid w:val="002E525E"/>
    <w:rPr>
      <w:strike w:val="0"/>
      <w:dstrike w:val="0"/>
      <w:color w:val="8A2003"/>
      <w:u w:val="none"/>
      <w:effect w:val="none"/>
    </w:rPr>
  </w:style>
  <w:style w:type="paragraph" w:customStyle="1" w:styleId="Default">
    <w:name w:val="Default"/>
    <w:rsid w:val="00413B10"/>
    <w:pPr>
      <w:autoSpaceDE w:val="0"/>
      <w:autoSpaceDN w:val="0"/>
      <w:adjustRightInd w:val="0"/>
    </w:pPr>
    <w:rPr>
      <w:color w:val="000000"/>
      <w:sz w:val="24"/>
      <w:szCs w:val="24"/>
    </w:rPr>
  </w:style>
  <w:style w:type="character" w:styleId="CommentReference">
    <w:name w:val="annotation reference"/>
    <w:basedOn w:val="DefaultParagraphFont"/>
    <w:rsid w:val="00BC0A6C"/>
    <w:rPr>
      <w:sz w:val="16"/>
      <w:szCs w:val="16"/>
    </w:rPr>
  </w:style>
  <w:style w:type="paragraph" w:styleId="CommentText">
    <w:name w:val="annotation text"/>
    <w:basedOn w:val="Normal"/>
    <w:link w:val="CommentTextChar"/>
    <w:rsid w:val="00BC0A6C"/>
  </w:style>
  <w:style w:type="character" w:customStyle="1" w:styleId="CommentTextChar">
    <w:name w:val="Comment Text Char"/>
    <w:basedOn w:val="DefaultParagraphFont"/>
    <w:link w:val="CommentText"/>
    <w:rsid w:val="00BC0A6C"/>
  </w:style>
  <w:style w:type="paragraph" w:styleId="CommentSubject">
    <w:name w:val="annotation subject"/>
    <w:basedOn w:val="CommentText"/>
    <w:next w:val="CommentText"/>
    <w:link w:val="CommentSubjectChar"/>
    <w:rsid w:val="00BC0A6C"/>
    <w:rPr>
      <w:b/>
      <w:bCs/>
    </w:rPr>
  </w:style>
  <w:style w:type="character" w:customStyle="1" w:styleId="CommentSubjectChar">
    <w:name w:val="Comment Subject Char"/>
    <w:basedOn w:val="CommentTextChar"/>
    <w:link w:val="CommentSubject"/>
    <w:rsid w:val="00BC0A6C"/>
    <w:rPr>
      <w:b/>
      <w:bCs/>
    </w:rPr>
  </w:style>
  <w:style w:type="paragraph" w:styleId="BalloonText">
    <w:name w:val="Balloon Text"/>
    <w:basedOn w:val="Normal"/>
    <w:link w:val="BalloonTextChar"/>
    <w:rsid w:val="00BC0A6C"/>
    <w:rPr>
      <w:rFonts w:ascii="Tahoma" w:hAnsi="Tahoma" w:cs="Tahoma"/>
      <w:sz w:val="16"/>
      <w:szCs w:val="16"/>
    </w:rPr>
  </w:style>
  <w:style w:type="character" w:customStyle="1" w:styleId="BalloonTextChar">
    <w:name w:val="Balloon Text Char"/>
    <w:basedOn w:val="DefaultParagraphFont"/>
    <w:link w:val="BalloonText"/>
    <w:rsid w:val="00BC0A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480C"/>
    <w:pPr>
      <w:ind w:left="720"/>
      <w:contextualSpacing/>
    </w:pPr>
  </w:style>
  <w:style w:type="character" w:styleId="Hyperlink">
    <w:name w:val="Hyperlink"/>
    <w:basedOn w:val="DefaultParagraphFont"/>
    <w:uiPriority w:val="99"/>
    <w:unhideWhenUsed/>
    <w:rsid w:val="002E525E"/>
    <w:rPr>
      <w:strike w:val="0"/>
      <w:dstrike w:val="0"/>
      <w:color w:val="8A2003"/>
      <w:u w:val="none"/>
      <w:effect w:val="none"/>
    </w:rPr>
  </w:style>
  <w:style w:type="paragraph" w:customStyle="1" w:styleId="Default">
    <w:name w:val="Default"/>
    <w:rsid w:val="00413B10"/>
    <w:pPr>
      <w:autoSpaceDE w:val="0"/>
      <w:autoSpaceDN w:val="0"/>
      <w:adjustRightInd w:val="0"/>
    </w:pPr>
    <w:rPr>
      <w:color w:val="000000"/>
      <w:sz w:val="24"/>
      <w:szCs w:val="24"/>
    </w:rPr>
  </w:style>
  <w:style w:type="character" w:styleId="CommentReference">
    <w:name w:val="annotation reference"/>
    <w:basedOn w:val="DefaultParagraphFont"/>
    <w:rsid w:val="00BC0A6C"/>
    <w:rPr>
      <w:sz w:val="16"/>
      <w:szCs w:val="16"/>
    </w:rPr>
  </w:style>
  <w:style w:type="paragraph" w:styleId="CommentText">
    <w:name w:val="annotation text"/>
    <w:basedOn w:val="Normal"/>
    <w:link w:val="CommentTextChar"/>
    <w:rsid w:val="00BC0A6C"/>
  </w:style>
  <w:style w:type="character" w:customStyle="1" w:styleId="CommentTextChar">
    <w:name w:val="Comment Text Char"/>
    <w:basedOn w:val="DefaultParagraphFont"/>
    <w:link w:val="CommentText"/>
    <w:rsid w:val="00BC0A6C"/>
  </w:style>
  <w:style w:type="paragraph" w:styleId="CommentSubject">
    <w:name w:val="annotation subject"/>
    <w:basedOn w:val="CommentText"/>
    <w:next w:val="CommentText"/>
    <w:link w:val="CommentSubjectChar"/>
    <w:rsid w:val="00BC0A6C"/>
    <w:rPr>
      <w:b/>
      <w:bCs/>
    </w:rPr>
  </w:style>
  <w:style w:type="character" w:customStyle="1" w:styleId="CommentSubjectChar">
    <w:name w:val="Comment Subject Char"/>
    <w:basedOn w:val="CommentTextChar"/>
    <w:link w:val="CommentSubject"/>
    <w:rsid w:val="00BC0A6C"/>
    <w:rPr>
      <w:b/>
      <w:bCs/>
    </w:rPr>
  </w:style>
  <w:style w:type="paragraph" w:styleId="BalloonText">
    <w:name w:val="Balloon Text"/>
    <w:basedOn w:val="Normal"/>
    <w:link w:val="BalloonTextChar"/>
    <w:rsid w:val="00BC0A6C"/>
    <w:rPr>
      <w:rFonts w:ascii="Tahoma" w:hAnsi="Tahoma" w:cs="Tahoma"/>
      <w:sz w:val="16"/>
      <w:szCs w:val="16"/>
    </w:rPr>
  </w:style>
  <w:style w:type="character" w:customStyle="1" w:styleId="BalloonTextChar">
    <w:name w:val="Balloon Text Char"/>
    <w:basedOn w:val="DefaultParagraphFont"/>
    <w:link w:val="BalloonText"/>
    <w:rsid w:val="00BC0A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19740">
      <w:bodyDiv w:val="1"/>
      <w:marLeft w:val="0"/>
      <w:marRight w:val="0"/>
      <w:marTop w:val="0"/>
      <w:marBottom w:val="0"/>
      <w:divBdr>
        <w:top w:val="none" w:sz="0" w:space="0" w:color="auto"/>
        <w:left w:val="none" w:sz="0" w:space="0" w:color="auto"/>
        <w:bottom w:val="none" w:sz="0" w:space="0" w:color="auto"/>
        <w:right w:val="none" w:sz="0" w:space="0" w:color="auto"/>
      </w:divBdr>
      <w:divsChild>
        <w:div w:id="1141967394">
          <w:marLeft w:val="0"/>
          <w:marRight w:val="0"/>
          <w:marTop w:val="0"/>
          <w:marBottom w:val="0"/>
          <w:divBdr>
            <w:top w:val="none" w:sz="0" w:space="0" w:color="auto"/>
            <w:left w:val="none" w:sz="0" w:space="0" w:color="auto"/>
            <w:bottom w:val="none" w:sz="0" w:space="0" w:color="auto"/>
            <w:right w:val="none" w:sz="0" w:space="0" w:color="auto"/>
          </w:divBdr>
          <w:divsChild>
            <w:div w:id="2013874209">
              <w:marLeft w:val="0"/>
              <w:marRight w:val="0"/>
              <w:marTop w:val="0"/>
              <w:marBottom w:val="0"/>
              <w:divBdr>
                <w:top w:val="none" w:sz="0" w:space="0" w:color="auto"/>
                <w:left w:val="none" w:sz="0" w:space="0" w:color="auto"/>
                <w:bottom w:val="none" w:sz="0" w:space="0" w:color="auto"/>
                <w:right w:val="none" w:sz="0" w:space="0" w:color="auto"/>
              </w:divBdr>
              <w:divsChild>
                <w:div w:id="1706517324">
                  <w:marLeft w:val="0"/>
                  <w:marRight w:val="195"/>
                  <w:marTop w:val="0"/>
                  <w:marBottom w:val="0"/>
                  <w:divBdr>
                    <w:top w:val="none" w:sz="0" w:space="0" w:color="auto"/>
                    <w:left w:val="none" w:sz="0" w:space="0" w:color="auto"/>
                    <w:bottom w:val="none" w:sz="0" w:space="0" w:color="auto"/>
                    <w:right w:val="none" w:sz="0" w:space="0" w:color="auto"/>
                  </w:divBdr>
                  <w:divsChild>
                    <w:div w:id="235408044">
                      <w:marLeft w:val="0"/>
                      <w:marRight w:val="0"/>
                      <w:marTop w:val="0"/>
                      <w:marBottom w:val="0"/>
                      <w:divBdr>
                        <w:top w:val="none" w:sz="0" w:space="0" w:color="auto"/>
                        <w:left w:val="none" w:sz="0" w:space="0" w:color="auto"/>
                        <w:bottom w:val="none" w:sz="0" w:space="0" w:color="auto"/>
                        <w:right w:val="none" w:sz="0" w:space="0" w:color="auto"/>
                      </w:divBdr>
                      <w:divsChild>
                        <w:div w:id="118393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55122">
      <w:bodyDiv w:val="1"/>
      <w:marLeft w:val="0"/>
      <w:marRight w:val="0"/>
      <w:marTop w:val="0"/>
      <w:marBottom w:val="0"/>
      <w:divBdr>
        <w:top w:val="none" w:sz="0" w:space="0" w:color="auto"/>
        <w:left w:val="none" w:sz="0" w:space="0" w:color="auto"/>
        <w:bottom w:val="none" w:sz="0" w:space="0" w:color="auto"/>
        <w:right w:val="none" w:sz="0" w:space="0" w:color="auto"/>
      </w:divBdr>
      <w:divsChild>
        <w:div w:id="188615933">
          <w:marLeft w:val="0"/>
          <w:marRight w:val="0"/>
          <w:marTop w:val="0"/>
          <w:marBottom w:val="0"/>
          <w:divBdr>
            <w:top w:val="none" w:sz="0" w:space="0" w:color="auto"/>
            <w:left w:val="none" w:sz="0" w:space="0" w:color="auto"/>
            <w:bottom w:val="none" w:sz="0" w:space="0" w:color="auto"/>
            <w:right w:val="none" w:sz="0" w:space="0" w:color="auto"/>
          </w:divBdr>
          <w:divsChild>
            <w:div w:id="1044984299">
              <w:marLeft w:val="0"/>
              <w:marRight w:val="0"/>
              <w:marTop w:val="0"/>
              <w:marBottom w:val="0"/>
              <w:divBdr>
                <w:top w:val="none" w:sz="0" w:space="0" w:color="auto"/>
                <w:left w:val="none" w:sz="0" w:space="0" w:color="auto"/>
                <w:bottom w:val="none" w:sz="0" w:space="0" w:color="auto"/>
                <w:right w:val="none" w:sz="0" w:space="0" w:color="auto"/>
              </w:divBdr>
              <w:divsChild>
                <w:div w:id="1590193224">
                  <w:marLeft w:val="0"/>
                  <w:marRight w:val="195"/>
                  <w:marTop w:val="0"/>
                  <w:marBottom w:val="0"/>
                  <w:divBdr>
                    <w:top w:val="none" w:sz="0" w:space="0" w:color="auto"/>
                    <w:left w:val="none" w:sz="0" w:space="0" w:color="auto"/>
                    <w:bottom w:val="none" w:sz="0" w:space="0" w:color="auto"/>
                    <w:right w:val="none" w:sz="0" w:space="0" w:color="auto"/>
                  </w:divBdr>
                  <w:divsChild>
                    <w:div w:id="196091348">
                      <w:marLeft w:val="0"/>
                      <w:marRight w:val="0"/>
                      <w:marTop w:val="0"/>
                      <w:marBottom w:val="0"/>
                      <w:divBdr>
                        <w:top w:val="none" w:sz="0" w:space="0" w:color="auto"/>
                        <w:left w:val="none" w:sz="0" w:space="0" w:color="auto"/>
                        <w:bottom w:val="none" w:sz="0" w:space="0" w:color="auto"/>
                        <w:right w:val="none" w:sz="0" w:space="0" w:color="auto"/>
                      </w:divBdr>
                      <w:divsChild>
                        <w:div w:id="98273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26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ELA-Literacy/RH/6-8/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Date:</vt:lpstr>
    </vt:vector>
  </TitlesOfParts>
  <Company>GUILFORD COUNTY SCHOOLS</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GUILFORD COUNTY SCHOOLS</dc:creator>
  <cp:lastModifiedBy>Elizabeth Droessler</cp:lastModifiedBy>
  <cp:revision>2</cp:revision>
  <cp:lastPrinted>2013-02-26T15:25:00Z</cp:lastPrinted>
  <dcterms:created xsi:type="dcterms:W3CDTF">2013-12-20T15:07:00Z</dcterms:created>
  <dcterms:modified xsi:type="dcterms:W3CDTF">2013-12-20T15:07:00Z</dcterms:modified>
</cp:coreProperties>
</file>